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8B5C7" w14:textId="77777777" w:rsidR="006E0896" w:rsidRPr="007872A4" w:rsidRDefault="006E0896" w:rsidP="006E0896">
      <w:pPr>
        <w:spacing w:after="0" w:line="276" w:lineRule="auto"/>
        <w:jc w:val="both"/>
        <w:rPr>
          <w:rFonts w:ascii="Myriad Pro" w:hAnsi="Myriad Pro" w:hint="eastAsia"/>
          <w:b/>
          <w:bCs/>
          <w:sz w:val="24"/>
          <w:szCs w:val="24"/>
          <w:lang w:val="en-GB"/>
        </w:rPr>
      </w:pPr>
      <w:r w:rsidRPr="007872A4">
        <w:rPr>
          <w:rFonts w:ascii="Myriad Pro" w:hAnsi="Myriad Pro"/>
          <w:noProof/>
          <w:sz w:val="24"/>
          <w:szCs w:val="24"/>
        </w:rPr>
        <w:drawing>
          <wp:anchor distT="0" distB="0" distL="114300" distR="114300" simplePos="0" relativeHeight="251660288" behindDoc="1" locked="0" layoutInCell="1" allowOverlap="1" wp14:anchorId="1BFA7A13" wp14:editId="60CF64C5">
            <wp:simplePos x="0" y="0"/>
            <wp:positionH relativeFrom="margin">
              <wp:posOffset>4125595</wp:posOffset>
            </wp:positionH>
            <wp:positionV relativeFrom="page">
              <wp:posOffset>577850</wp:posOffset>
            </wp:positionV>
            <wp:extent cx="579120" cy="876300"/>
            <wp:effectExtent l="0" t="0" r="0" b="0"/>
            <wp:wrapTight wrapText="bothSides">
              <wp:wrapPolygon edited="0">
                <wp:start x="0" y="0"/>
                <wp:lineTo x="0" y="21130"/>
                <wp:lineTo x="20605" y="21130"/>
                <wp:lineTo x="20605" y="0"/>
                <wp:lineTo x="0" y="0"/>
              </wp:wrapPolygon>
            </wp:wrapTight>
            <wp:docPr id="3" name="Picture 3"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and white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l="21606" r="25728"/>
                    <a:stretch>
                      <a:fillRect/>
                    </a:stretch>
                  </pic:blipFill>
                  <pic:spPr bwMode="auto">
                    <a:xfrm>
                      <a:off x="0" y="0"/>
                      <a:ext cx="579120" cy="876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872A4">
        <w:rPr>
          <w:rFonts w:ascii="Myriad Pro" w:hAnsi="Myriad Pro"/>
          <w:noProof/>
          <w:sz w:val="24"/>
          <w:szCs w:val="24"/>
        </w:rPr>
        <w:drawing>
          <wp:anchor distT="0" distB="0" distL="114300" distR="114300" simplePos="0" relativeHeight="251661312" behindDoc="0" locked="0" layoutInCell="1" allowOverlap="1" wp14:anchorId="28D4BA72" wp14:editId="22ECD5C2">
            <wp:simplePos x="0" y="0"/>
            <wp:positionH relativeFrom="margin">
              <wp:posOffset>1385570</wp:posOffset>
            </wp:positionH>
            <wp:positionV relativeFrom="paragraph">
              <wp:posOffset>-290195</wp:posOffset>
            </wp:positionV>
            <wp:extent cx="857250" cy="777875"/>
            <wp:effectExtent l="0" t="0" r="0" b="3175"/>
            <wp:wrapNone/>
            <wp:docPr id="1450671541" name="Picture 1450671541" descr="A blue and red badge with a white circle and a palm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671541" name="Picture 1450671541" descr="A blue and red badge with a white circle and a palm tre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7250" cy="777875"/>
                    </a:xfrm>
                    <a:prstGeom prst="rect">
                      <a:avLst/>
                    </a:prstGeom>
                    <a:noFill/>
                    <a:ln>
                      <a:noFill/>
                    </a:ln>
                  </pic:spPr>
                </pic:pic>
              </a:graphicData>
            </a:graphic>
          </wp:anchor>
        </w:drawing>
      </w:r>
      <w:r w:rsidRPr="007872A4">
        <w:rPr>
          <w:rFonts w:ascii="Myriad Pro" w:hAnsi="Myriad Pro"/>
          <w:noProof/>
          <w:sz w:val="24"/>
          <w:szCs w:val="24"/>
        </w:rPr>
        <w:drawing>
          <wp:anchor distT="0" distB="0" distL="114300" distR="114300" simplePos="0" relativeHeight="251659264" behindDoc="0" locked="0" layoutInCell="1" allowOverlap="1" wp14:anchorId="469505A2" wp14:editId="2E2F1F45">
            <wp:simplePos x="0" y="0"/>
            <wp:positionH relativeFrom="margin">
              <wp:posOffset>2776220</wp:posOffset>
            </wp:positionH>
            <wp:positionV relativeFrom="paragraph">
              <wp:posOffset>-226695</wp:posOffset>
            </wp:positionV>
            <wp:extent cx="687053" cy="685800"/>
            <wp:effectExtent l="0" t="0" r="0" b="0"/>
            <wp:wrapNone/>
            <wp:docPr id="2" name="Picture 2" descr="A red circl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red circle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l="7784" t="15044" r="7368" b="7080"/>
                    <a:stretch>
                      <a:fillRect/>
                    </a:stretch>
                  </pic:blipFill>
                  <pic:spPr bwMode="auto">
                    <a:xfrm>
                      <a:off x="0" y="0"/>
                      <a:ext cx="687053"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C26831" w14:textId="77777777" w:rsidR="006E0896" w:rsidRPr="007872A4" w:rsidRDefault="006E0896" w:rsidP="006E0896">
      <w:pPr>
        <w:spacing w:after="0" w:line="276" w:lineRule="auto"/>
        <w:jc w:val="both"/>
        <w:rPr>
          <w:rFonts w:ascii="Myriad Pro" w:hAnsi="Myriad Pro" w:hint="eastAsia"/>
          <w:b/>
          <w:bCs/>
          <w:sz w:val="24"/>
          <w:szCs w:val="24"/>
          <w:lang w:val="en-GB"/>
        </w:rPr>
      </w:pPr>
    </w:p>
    <w:p w14:paraId="684509C9" w14:textId="77777777" w:rsidR="006E0896" w:rsidRPr="007872A4" w:rsidRDefault="006E0896" w:rsidP="006E0896">
      <w:pPr>
        <w:spacing w:after="0" w:line="276" w:lineRule="auto"/>
        <w:jc w:val="both"/>
        <w:rPr>
          <w:rFonts w:ascii="Myriad Pro" w:hAnsi="Myriad Pro" w:hint="eastAsia"/>
          <w:b/>
          <w:bCs/>
          <w:sz w:val="24"/>
          <w:szCs w:val="24"/>
        </w:rPr>
      </w:pPr>
    </w:p>
    <w:p w14:paraId="3B953FE2" w14:textId="77777777" w:rsidR="006E0896" w:rsidRPr="00D840D6" w:rsidRDefault="006E0896" w:rsidP="006E0896">
      <w:pPr>
        <w:spacing w:after="0" w:line="276" w:lineRule="auto"/>
        <w:jc w:val="both"/>
        <w:rPr>
          <w:rFonts w:ascii="Myriad Pro" w:hAnsi="Myriad Pro" w:cs="Times New Roman" w:hint="eastAsia"/>
          <w:b/>
          <w:bCs/>
          <w:sz w:val="26"/>
          <w:szCs w:val="26"/>
        </w:rPr>
      </w:pPr>
    </w:p>
    <w:p w14:paraId="67C08F1A" w14:textId="2844A34D" w:rsidR="006E0896" w:rsidRPr="00D840D6" w:rsidRDefault="006E0896" w:rsidP="006E0896">
      <w:pPr>
        <w:spacing w:after="0" w:line="276" w:lineRule="auto"/>
        <w:ind w:firstLine="708"/>
        <w:jc w:val="center"/>
        <w:rPr>
          <w:rFonts w:ascii="Arial Rounded MT Bold" w:hAnsi="Arial Rounded MT Bold" w:cs="Segoe UI Light"/>
          <w:b/>
          <w:bCs/>
          <w:sz w:val="26"/>
          <w:szCs w:val="26"/>
          <w:lang w:val="en-US"/>
        </w:rPr>
      </w:pPr>
      <w:r w:rsidRPr="00D840D6">
        <w:rPr>
          <w:rFonts w:ascii="Arial Rounded MT Bold" w:hAnsi="Arial Rounded MT Bold" w:cs="Segoe UI Light"/>
          <w:b/>
          <w:bCs/>
          <w:sz w:val="26"/>
          <w:szCs w:val="26"/>
          <w:lang w:val="en-US"/>
        </w:rPr>
        <w:t>PROGRE</w:t>
      </w:r>
      <w:r w:rsidR="007A41F1">
        <w:rPr>
          <w:rFonts w:ascii="Arial Rounded MT Bold" w:hAnsi="Arial Rounded MT Bold" w:cs="Segoe UI Light"/>
          <w:b/>
          <w:bCs/>
          <w:sz w:val="26"/>
          <w:szCs w:val="26"/>
          <w:lang w:val="en-US"/>
        </w:rPr>
        <w:t>S</w:t>
      </w:r>
      <w:r w:rsidRPr="00D840D6">
        <w:rPr>
          <w:rFonts w:ascii="Arial Rounded MT Bold" w:hAnsi="Arial Rounded MT Bold" w:cs="Segoe UI Light"/>
          <w:b/>
          <w:bCs/>
          <w:sz w:val="26"/>
          <w:szCs w:val="26"/>
          <w:lang w:val="en-US"/>
        </w:rPr>
        <w:t>S REPORT</w:t>
      </w:r>
    </w:p>
    <w:p w14:paraId="1FA3CEDB" w14:textId="47EF5F54" w:rsidR="006E0896" w:rsidRPr="00D840D6" w:rsidRDefault="006E0896" w:rsidP="00E83727">
      <w:pPr>
        <w:spacing w:line="360" w:lineRule="auto"/>
        <w:contextualSpacing/>
        <w:jc w:val="center"/>
        <w:rPr>
          <w:rFonts w:ascii="Segoe UI Light" w:eastAsiaTheme="majorEastAsia" w:hAnsi="Segoe UI Light" w:cs="Segoe UI Light"/>
          <w:b/>
          <w:bCs/>
          <w:sz w:val="28"/>
          <w:szCs w:val="28"/>
          <w:lang w:val="en-US" w:eastAsia="ja-JP"/>
        </w:rPr>
      </w:pPr>
      <w:r w:rsidRPr="00D840D6">
        <w:rPr>
          <w:rFonts w:ascii="Segoe UI Light" w:eastAsiaTheme="majorEastAsia" w:hAnsi="Segoe UI Light" w:cs="Segoe UI Light"/>
          <w:b/>
          <w:bCs/>
          <w:sz w:val="28"/>
          <w:szCs w:val="28"/>
          <w:lang w:val="en-US" w:eastAsia="ja-JP"/>
        </w:rPr>
        <w:t>Project to Support the Haitian National Police for Port Security</w:t>
      </w:r>
    </w:p>
    <w:p w14:paraId="4FF9FE70" w14:textId="21E5F6F4" w:rsidR="00E83727" w:rsidRDefault="00837EA8" w:rsidP="00E83727">
      <w:pPr>
        <w:spacing w:line="360" w:lineRule="auto"/>
        <w:contextualSpacing/>
        <w:jc w:val="center"/>
        <w:rPr>
          <w:rFonts w:ascii="Segoe UI Light" w:eastAsiaTheme="majorEastAsia" w:hAnsi="Segoe UI Light" w:cs="Segoe UI Light"/>
          <w:b/>
          <w:bCs/>
          <w:sz w:val="26"/>
          <w:szCs w:val="26"/>
          <w:lang w:val="en-US" w:eastAsia="ja-JP"/>
        </w:rPr>
      </w:pPr>
      <w:r>
        <w:rPr>
          <w:rFonts w:ascii="Segoe UI Light" w:eastAsiaTheme="majorEastAsia" w:hAnsi="Segoe UI Light" w:cs="Segoe UI Light"/>
          <w:b/>
          <w:bCs/>
          <w:sz w:val="26"/>
          <w:szCs w:val="26"/>
          <w:lang w:val="en-US" w:eastAsia="ja-JP"/>
        </w:rPr>
        <w:t>March – June 2025</w:t>
      </w:r>
    </w:p>
    <w:p w14:paraId="3B54DDE6" w14:textId="77777777" w:rsidR="00837EA8" w:rsidRPr="00E83727" w:rsidRDefault="00837EA8" w:rsidP="00E83727">
      <w:pPr>
        <w:spacing w:line="360" w:lineRule="auto"/>
        <w:contextualSpacing/>
        <w:jc w:val="center"/>
        <w:rPr>
          <w:rFonts w:ascii="Segoe UI Light" w:eastAsiaTheme="majorEastAsia" w:hAnsi="Segoe UI Light" w:cs="Segoe UI Light"/>
          <w:b/>
          <w:bCs/>
          <w:sz w:val="26"/>
          <w:szCs w:val="26"/>
          <w:lang w:val="en-US" w:eastAsia="ja-JP"/>
        </w:rPr>
      </w:pPr>
    </w:p>
    <w:p w14:paraId="0B3C92EA" w14:textId="2CFDDAE9" w:rsidR="006E0896" w:rsidRPr="00E83727" w:rsidRDefault="006E0896" w:rsidP="006E0896">
      <w:pPr>
        <w:pStyle w:val="ListParagraph"/>
        <w:numPr>
          <w:ilvl w:val="0"/>
          <w:numId w:val="3"/>
        </w:numPr>
        <w:spacing w:line="360" w:lineRule="auto"/>
        <w:rPr>
          <w:rFonts w:ascii="Segoe UI Light" w:hAnsi="Segoe UI Light" w:cs="Segoe UI Light"/>
          <w:b/>
          <w:bCs/>
          <w:lang w:val="en-029"/>
        </w:rPr>
      </w:pPr>
      <w:r w:rsidRPr="00E83727">
        <w:rPr>
          <w:rFonts w:ascii="Segoe UI Light" w:hAnsi="Segoe UI Light" w:cs="Segoe UI Light"/>
          <w:b/>
          <w:bCs/>
          <w:lang w:val="en-029"/>
        </w:rPr>
        <w:t>Context and justification</w:t>
      </w:r>
    </w:p>
    <w:p w14:paraId="0119A34F" w14:textId="77777777" w:rsidR="004D02B4" w:rsidRPr="00E83727" w:rsidRDefault="006E0896" w:rsidP="004D02B4">
      <w:pPr>
        <w:spacing w:line="276" w:lineRule="auto"/>
        <w:jc w:val="both"/>
        <w:rPr>
          <w:rFonts w:ascii="Segoe UI Light" w:hAnsi="Segoe UI Light" w:cs="Segoe UI Light"/>
          <w:lang w:val="en-US"/>
        </w:rPr>
      </w:pPr>
      <w:r w:rsidRPr="006E0896">
        <w:rPr>
          <w:rFonts w:ascii="Segoe UI Light" w:hAnsi="Segoe UI Light" w:cs="Segoe UI Light"/>
          <w:lang w:val="en-US"/>
        </w:rPr>
        <w:t>The security situation in Haiti has continued to deteriorate, with armed groups expanding their control over strategic areas, particularly in and around Port-au-Prince. This has severely impacted critical infrastructure, including ports, which face frequent infiltration and disruption by transnational criminal networks involved in arms and drug trafficking.</w:t>
      </w:r>
    </w:p>
    <w:p w14:paraId="63FD3A37" w14:textId="2837D601" w:rsidR="006E0896" w:rsidRPr="00E83727" w:rsidRDefault="006E0896" w:rsidP="004D02B4">
      <w:pPr>
        <w:spacing w:line="276" w:lineRule="auto"/>
        <w:jc w:val="both"/>
        <w:rPr>
          <w:rFonts w:ascii="Segoe UI Light" w:hAnsi="Segoe UI Light" w:cs="Segoe UI Light"/>
          <w:lang w:val="en-US"/>
        </w:rPr>
      </w:pPr>
      <w:r w:rsidRPr="006E0896">
        <w:rPr>
          <w:rFonts w:ascii="Segoe UI Light" w:hAnsi="Segoe UI Light" w:cs="Segoe UI Light"/>
          <w:lang w:val="en-US"/>
        </w:rPr>
        <w:t>This unstable environment undermines port operations, disrupts supply chains, and deters maritime traffic, exacerbating logistical challenges. Despite their strategic role in economic recovery and the importation of essential goods, Haitian ports remain highly vulnerable due to weak security systems and limited oversight, particularly in private ports. The Haitian National Police (HNP) lacks the necessary infrastructure, equipment, and surveillance capacity to ensure port security.</w:t>
      </w:r>
    </w:p>
    <w:p w14:paraId="751DE277" w14:textId="298F86AB" w:rsidR="006E0896" w:rsidRPr="00E83727" w:rsidRDefault="006E0896" w:rsidP="004D02B4">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Ports in Haiti are of strategic importance for ensuring the continuity of supply chains and supporting national economic recovery. However, their vulnerability remains high due to underdeveloped security systems and inadequate control mechanisms. The operational capacity of the Haitian National Police (HNP) in these areas is significantly limited by chronic under-equipment, the absence of infrastructure dedicated to port security, and serious deficiencies in surveillance systems. In addition, private ports largely fall outside the effective control of the State, particularly in terms of customs enforcement, making them high-risk entry points for prohibited items such as drugs, weapons, and ammunition. </w:t>
      </w:r>
    </w:p>
    <w:p w14:paraId="3CDAF4C3" w14:textId="3EC80504" w:rsidR="00AE54CA" w:rsidRDefault="006E0896" w:rsidP="004D02B4">
      <w:pPr>
        <w:spacing w:after="0" w:line="276" w:lineRule="auto"/>
        <w:jc w:val="both"/>
        <w:rPr>
          <w:rFonts w:ascii="Segoe UI Light" w:hAnsi="Segoe UI Light" w:cs="Segoe UI Light"/>
          <w:lang w:val="en-US"/>
        </w:rPr>
      </w:pPr>
      <w:r w:rsidRPr="006E0896">
        <w:rPr>
          <w:rFonts w:ascii="Segoe UI Light" w:hAnsi="Segoe UI Light" w:cs="Segoe UI Light"/>
          <w:lang w:val="en-US"/>
        </w:rPr>
        <w:t>In response, UNDP, with funding from the Government of Japan (</w:t>
      </w:r>
      <w:r w:rsidR="004D02B4" w:rsidRPr="00E83727">
        <w:rPr>
          <w:rFonts w:ascii="Segoe UI Light" w:hAnsi="Segoe UI Light" w:cs="Segoe UI Light"/>
          <w:lang w:val="en-US"/>
        </w:rPr>
        <w:t>5,000,000.00</w:t>
      </w:r>
      <w:r w:rsidRPr="006E0896">
        <w:rPr>
          <w:rFonts w:ascii="Segoe UI Light" w:hAnsi="Segoe UI Light" w:cs="Segoe UI Light"/>
          <w:lang w:val="en-US"/>
        </w:rPr>
        <w:t xml:space="preserve"> USD), launched the "Project to Support the Haitian National Police for Port Security". The project aims to strengthen the HNP's operational presence in port zones by providing infrastructure and equipment, thereby contributing to the stabilization of port activities, national recovery, and improved access to essential goods. It also supports ongoing efforts under the broader HNP capacity</w:t>
      </w:r>
      <w:r w:rsidR="000C526B">
        <w:rPr>
          <w:rFonts w:ascii="Segoe UI Light" w:hAnsi="Segoe UI Light" w:cs="Segoe UI Light"/>
          <w:lang w:val="en-US"/>
        </w:rPr>
        <w:t xml:space="preserve"> </w:t>
      </w:r>
      <w:r w:rsidRPr="006E0896">
        <w:rPr>
          <w:rFonts w:ascii="Segoe UI Light" w:hAnsi="Segoe UI Light" w:cs="Segoe UI Light"/>
          <w:lang w:val="en-US"/>
        </w:rPr>
        <w:t>building programme in partnership with UNODC</w:t>
      </w:r>
      <w:r w:rsidRPr="00E83727">
        <w:rPr>
          <w:rFonts w:ascii="Segoe UI Light" w:hAnsi="Segoe UI Light" w:cs="Segoe UI Light"/>
          <w:lang w:val="en-US"/>
        </w:rPr>
        <w:t>.</w:t>
      </w:r>
    </w:p>
    <w:p w14:paraId="7EEDB0B3" w14:textId="118FB7F1" w:rsidR="006E0896" w:rsidRPr="00E83727" w:rsidRDefault="00AE54CA" w:rsidP="00AE54CA">
      <w:pPr>
        <w:spacing w:line="278" w:lineRule="auto"/>
        <w:rPr>
          <w:rFonts w:ascii="Segoe UI Light" w:hAnsi="Segoe UI Light" w:cs="Segoe UI Light"/>
          <w:lang w:val="en-US"/>
        </w:rPr>
      </w:pPr>
      <w:r>
        <w:rPr>
          <w:rFonts w:ascii="Segoe UI Light" w:hAnsi="Segoe UI Light" w:cs="Segoe UI Light"/>
          <w:lang w:val="en-US"/>
        </w:rPr>
        <w:br w:type="page"/>
      </w:r>
    </w:p>
    <w:p w14:paraId="04F0493A" w14:textId="78CCA3D7" w:rsidR="001D2C81" w:rsidRPr="00E83727" w:rsidRDefault="006330BF" w:rsidP="006E5307">
      <w:pPr>
        <w:pStyle w:val="ListParagraph"/>
        <w:numPr>
          <w:ilvl w:val="0"/>
          <w:numId w:val="3"/>
        </w:numPr>
        <w:spacing w:line="360" w:lineRule="auto"/>
        <w:rPr>
          <w:rFonts w:ascii="Segoe UI Light" w:hAnsi="Segoe UI Light" w:cs="Segoe UI Light"/>
          <w:b/>
          <w:bCs/>
          <w:lang w:val="en-029"/>
        </w:rPr>
      </w:pPr>
      <w:r w:rsidRPr="00E83727">
        <w:rPr>
          <w:rFonts w:ascii="Segoe UI Light" w:hAnsi="Segoe UI Light" w:cs="Segoe UI Light"/>
          <w:b/>
          <w:bCs/>
          <w:lang w:val="en-029"/>
        </w:rPr>
        <w:lastRenderedPageBreak/>
        <w:t>Progress of activities</w:t>
      </w:r>
    </w:p>
    <w:p w14:paraId="70180415" w14:textId="77777777" w:rsidR="003F1217" w:rsidRPr="00E83727" w:rsidRDefault="003F1217" w:rsidP="00D87F53">
      <w:pPr>
        <w:spacing w:line="276" w:lineRule="auto"/>
        <w:jc w:val="both"/>
        <w:rPr>
          <w:rFonts w:ascii="Segoe UI Light" w:hAnsi="Segoe UI Light" w:cs="Segoe UI Light"/>
          <w:lang w:val="en-US"/>
        </w:rPr>
      </w:pPr>
      <w:r w:rsidRPr="00E83727">
        <w:rPr>
          <w:rFonts w:ascii="Segoe UI Light" w:hAnsi="Segoe UI Light" w:cs="Segoe UI Light"/>
          <w:lang w:val="en-US"/>
        </w:rPr>
        <w:t>As part of the implementation of the “Project to Support the Haitian National Police for Port Security”, significant progress was made during the reporting period, marking an important step toward achieving the project's objective of strengthening the Haitian National Police’s (HNP) operational capacity in port areas.</w:t>
      </w:r>
    </w:p>
    <w:p w14:paraId="64617B55" w14:textId="77777777" w:rsidR="003F1217" w:rsidRPr="00E83727" w:rsidRDefault="003F1217" w:rsidP="00D87F53">
      <w:pPr>
        <w:spacing w:line="276" w:lineRule="auto"/>
        <w:jc w:val="both"/>
        <w:rPr>
          <w:rFonts w:ascii="Segoe UI Light" w:hAnsi="Segoe UI Light" w:cs="Segoe UI Light"/>
          <w:lang w:val="en-US"/>
        </w:rPr>
      </w:pPr>
      <w:r w:rsidRPr="00E83727">
        <w:rPr>
          <w:rFonts w:ascii="Segoe UI Light" w:hAnsi="Segoe UI Light" w:cs="Segoe UI Light"/>
          <w:lang w:val="en-US"/>
        </w:rPr>
        <w:t>A joint field visit was conducted with Colonel Morgan, representative of the Ministry of Defense and Public Security (MMSS), to assess the specific needs related to the development of the designated site for the establishment of a dedicated port security facility. This mission enabled a shared assessment of the site’s current condition, the identification of technical and logistical constraints, and the formulation of preliminary recommendations to guide the upcoming development phase.</w:t>
      </w:r>
    </w:p>
    <w:p w14:paraId="0AC566B1" w14:textId="77777777" w:rsidR="003F1217" w:rsidRPr="00E83727" w:rsidRDefault="003F1217" w:rsidP="00D87F53">
      <w:pPr>
        <w:spacing w:line="276" w:lineRule="auto"/>
        <w:jc w:val="both"/>
        <w:rPr>
          <w:rFonts w:ascii="Segoe UI Light" w:hAnsi="Segoe UI Light" w:cs="Segoe UI Light"/>
          <w:lang w:val="en-US"/>
        </w:rPr>
      </w:pPr>
      <w:r w:rsidRPr="00E83727">
        <w:rPr>
          <w:rFonts w:ascii="Segoe UI Light" w:hAnsi="Segoe UI Light" w:cs="Segoe UI Light"/>
          <w:lang w:val="en-US"/>
        </w:rPr>
        <w:t>Following this visit, the UNDP team, in collaboration with the HNP focal point, developed the Terms of Reference (ToR) required to carry out detailed technical studies for the site development. The ToR outlines the objectives, expected deliverables, proposed methodologies, and the technical and environmental requirements that the selected engineering firm must meet.</w:t>
      </w:r>
    </w:p>
    <w:p w14:paraId="52013C9D" w14:textId="695A8936" w:rsidR="003F1217" w:rsidRPr="00E83727" w:rsidRDefault="003F1217" w:rsidP="00D87F53">
      <w:pPr>
        <w:spacing w:line="276" w:lineRule="auto"/>
        <w:jc w:val="both"/>
        <w:rPr>
          <w:rFonts w:ascii="Segoe UI Light" w:hAnsi="Segoe UI Light" w:cs="Segoe UI Light"/>
          <w:lang w:val="en-US"/>
        </w:rPr>
      </w:pPr>
      <w:r w:rsidRPr="00E83727">
        <w:rPr>
          <w:rFonts w:ascii="Segoe UI Light" w:hAnsi="Segoe UI Light" w:cs="Segoe UI Light"/>
          <w:lang w:val="en-US"/>
        </w:rPr>
        <w:t>In line with UNDP procurement procedures, all required administrative and technical documentation</w:t>
      </w:r>
      <w:r w:rsidR="00D87F53" w:rsidRPr="00E83727">
        <w:rPr>
          <w:rFonts w:ascii="Segoe UI Light" w:hAnsi="Segoe UI Light" w:cs="Segoe UI Light"/>
          <w:lang w:val="en-US"/>
        </w:rPr>
        <w:t xml:space="preserve"> </w:t>
      </w:r>
      <w:r w:rsidRPr="00E83727">
        <w:rPr>
          <w:rFonts w:ascii="Segoe UI Light" w:hAnsi="Segoe UI Light" w:cs="Segoe UI Light"/>
          <w:lang w:val="en-US"/>
        </w:rPr>
        <w:t>including the ToR, concept note, and estimated budget</w:t>
      </w:r>
      <w:r w:rsidR="00D87F53" w:rsidRPr="00E83727">
        <w:rPr>
          <w:rFonts w:ascii="Segoe UI Light" w:hAnsi="Segoe UI Light" w:cs="Segoe UI Light"/>
          <w:lang w:val="en-US"/>
        </w:rPr>
        <w:t xml:space="preserve"> </w:t>
      </w:r>
      <w:r w:rsidRPr="00E83727">
        <w:rPr>
          <w:rFonts w:ascii="Segoe UI Light" w:hAnsi="Segoe UI Light" w:cs="Segoe UI Light"/>
          <w:lang w:val="en-US"/>
        </w:rPr>
        <w:t>was submitted to the procurement unit to initiate the selection process for a qualified engineering consultancy firm. This step formally launches the procurement process to contract a service provider responsible for conducting the studies that will precede infrastructure works.</w:t>
      </w:r>
    </w:p>
    <w:p w14:paraId="147F223D" w14:textId="77777777" w:rsidR="003F1217" w:rsidRDefault="003F1217" w:rsidP="003F1217">
      <w:pPr>
        <w:spacing w:after="0" w:line="276" w:lineRule="auto"/>
        <w:jc w:val="both"/>
        <w:rPr>
          <w:rFonts w:ascii="Segoe UI Light" w:hAnsi="Segoe UI Light" w:cs="Segoe UI Light"/>
          <w:lang w:val="en-US"/>
        </w:rPr>
      </w:pPr>
      <w:r w:rsidRPr="00E83727">
        <w:rPr>
          <w:rFonts w:ascii="Segoe UI Light" w:hAnsi="Segoe UI Light" w:cs="Segoe UI Light"/>
          <w:lang w:val="en-US"/>
        </w:rPr>
        <w:t>These developments reflect the project's commitment to a structured and standards-based implementation approach, while ensuring the active involvement of relevant national authorities at every stage of the process.</w:t>
      </w:r>
    </w:p>
    <w:p w14:paraId="4DEE92EA" w14:textId="77777777" w:rsidR="001B150B" w:rsidRDefault="001B150B" w:rsidP="003F1217">
      <w:pPr>
        <w:spacing w:after="0" w:line="276" w:lineRule="auto"/>
        <w:jc w:val="both"/>
        <w:rPr>
          <w:rFonts w:ascii="Segoe UI Light" w:hAnsi="Segoe UI Light" w:cs="Segoe UI Light"/>
          <w:lang w:val="en-US"/>
        </w:rPr>
      </w:pPr>
    </w:p>
    <w:p w14:paraId="189C6A61" w14:textId="68745118" w:rsidR="00B52E54" w:rsidRDefault="00B52E54" w:rsidP="00B52E54">
      <w:pPr>
        <w:pStyle w:val="ListParagraph"/>
        <w:numPr>
          <w:ilvl w:val="0"/>
          <w:numId w:val="3"/>
        </w:numPr>
        <w:spacing w:line="360" w:lineRule="auto"/>
        <w:rPr>
          <w:rFonts w:ascii="Segoe UI Light" w:hAnsi="Segoe UI Light" w:cs="Segoe UI Light"/>
          <w:b/>
          <w:bCs/>
          <w:lang w:val="en-US"/>
        </w:rPr>
      </w:pPr>
      <w:r w:rsidRPr="00B52E54">
        <w:rPr>
          <w:rFonts w:ascii="Segoe UI Light" w:hAnsi="Segoe UI Light" w:cs="Segoe UI Light"/>
          <w:b/>
          <w:bCs/>
          <w:lang w:val="en-029"/>
        </w:rPr>
        <w:t>Challenge</w:t>
      </w:r>
      <w:r w:rsidR="001775ED">
        <w:rPr>
          <w:rFonts w:ascii="Segoe UI Light" w:hAnsi="Segoe UI Light" w:cs="Segoe UI Light"/>
          <w:b/>
          <w:bCs/>
          <w:lang w:val="en-029"/>
        </w:rPr>
        <w:t>s</w:t>
      </w:r>
    </w:p>
    <w:p w14:paraId="5A26B20D" w14:textId="064E6FF5" w:rsidR="001B150B" w:rsidRPr="00BD0F42" w:rsidRDefault="003D123E" w:rsidP="00BD0F42">
      <w:pPr>
        <w:spacing w:after="0" w:line="276" w:lineRule="auto"/>
        <w:jc w:val="both"/>
        <w:rPr>
          <w:rFonts w:ascii="Segoe UI Light" w:hAnsi="Segoe UI Light" w:cs="Segoe UI Light"/>
          <w:lang w:val="en-US"/>
        </w:rPr>
      </w:pPr>
      <w:r w:rsidRPr="00BD0F42">
        <w:rPr>
          <w:rFonts w:ascii="Segoe UI Light" w:hAnsi="Segoe UI Light" w:cs="Segoe UI Light"/>
          <w:lang w:val="en-US"/>
        </w:rPr>
        <w:t>The project team, in collaboration with the Haitian National Police (HNP), conducted several site visits to the port areas. These visits highlighted key challenges related to the security context:</w:t>
      </w:r>
    </w:p>
    <w:p w14:paraId="0AA47818" w14:textId="77777777" w:rsidR="00BD0F42" w:rsidRPr="00BD0F42" w:rsidRDefault="00BD0F42" w:rsidP="00E87CE2">
      <w:pPr>
        <w:pStyle w:val="ListParagraph"/>
        <w:numPr>
          <w:ilvl w:val="0"/>
          <w:numId w:val="9"/>
        </w:numPr>
        <w:spacing w:after="0" w:line="276" w:lineRule="auto"/>
        <w:jc w:val="both"/>
        <w:rPr>
          <w:rFonts w:ascii="Segoe UI Light" w:hAnsi="Segoe UI Light" w:cs="Segoe UI Light"/>
          <w:lang w:val="en-US"/>
        </w:rPr>
      </w:pPr>
      <w:r w:rsidRPr="00BD0F42">
        <w:rPr>
          <w:rFonts w:ascii="Segoe UI Light" w:hAnsi="Segoe UI Light" w:cs="Segoe UI Light"/>
          <w:lang w:val="en-US"/>
        </w:rPr>
        <w:t>Persistent insecurity in port areas: Secure access to intervention sites remains highly constrained, exposing project staff and operational partners to elevated risks.</w:t>
      </w:r>
    </w:p>
    <w:p w14:paraId="629FF44D" w14:textId="77777777" w:rsidR="00BD0F42" w:rsidRPr="00BD0F42" w:rsidRDefault="00BD0F42" w:rsidP="00E87CE2">
      <w:pPr>
        <w:pStyle w:val="ListParagraph"/>
        <w:numPr>
          <w:ilvl w:val="0"/>
          <w:numId w:val="9"/>
        </w:numPr>
        <w:spacing w:after="0" w:line="276" w:lineRule="auto"/>
        <w:jc w:val="both"/>
        <w:rPr>
          <w:rFonts w:ascii="Segoe UI Light" w:hAnsi="Segoe UI Light" w:cs="Segoe UI Light"/>
          <w:lang w:val="en-US"/>
        </w:rPr>
      </w:pPr>
      <w:r w:rsidRPr="00BD0F42">
        <w:rPr>
          <w:rFonts w:ascii="Segoe UI Light" w:hAnsi="Segoe UI Light" w:cs="Segoe UI Light"/>
          <w:lang w:val="en-US"/>
        </w:rPr>
        <w:t>Increased security requirements for movements: Travel to port facilities systematically requires the use of armored vehicles escorted by police personnel.</w:t>
      </w:r>
    </w:p>
    <w:p w14:paraId="2D6C2808" w14:textId="77777777" w:rsidR="00BD0F42" w:rsidRPr="00BD0F42" w:rsidRDefault="00BD0F42" w:rsidP="00E87CE2">
      <w:pPr>
        <w:pStyle w:val="ListParagraph"/>
        <w:numPr>
          <w:ilvl w:val="0"/>
          <w:numId w:val="9"/>
        </w:numPr>
        <w:spacing w:line="276" w:lineRule="auto"/>
        <w:jc w:val="both"/>
        <w:rPr>
          <w:rFonts w:ascii="Segoe UI Light" w:hAnsi="Segoe UI Light" w:cs="Segoe UI Light"/>
          <w:lang w:val="en-US"/>
        </w:rPr>
      </w:pPr>
      <w:r w:rsidRPr="00BD0F42">
        <w:rPr>
          <w:rFonts w:ascii="Segoe UI Light" w:hAnsi="Segoe UI Light" w:cs="Segoe UI Light"/>
          <w:lang w:val="en-US"/>
        </w:rPr>
        <w:t>Logistical and organizational constraints: Frequent unavailability of police escorts and armored vehicles causes delays in operations, thereby impacting the project’s activity schedule.</w:t>
      </w:r>
    </w:p>
    <w:p w14:paraId="345CFDAB" w14:textId="387DB555" w:rsidR="00E24E49" w:rsidRPr="003D123E" w:rsidRDefault="00BD0F42" w:rsidP="00615682">
      <w:pPr>
        <w:spacing w:after="0" w:line="276" w:lineRule="auto"/>
        <w:jc w:val="both"/>
        <w:rPr>
          <w:rFonts w:ascii="Segoe UI Light" w:hAnsi="Segoe UI Light" w:cs="Segoe UI Light"/>
          <w:lang w:val="en-US"/>
        </w:rPr>
      </w:pPr>
      <w:r w:rsidRPr="00BD0F42">
        <w:rPr>
          <w:rFonts w:ascii="Segoe UI Light" w:hAnsi="Segoe UI Light" w:cs="Segoe UI Light"/>
          <w:lang w:val="en-US"/>
        </w:rPr>
        <w:t>These security-related constraints represent significant challenges to the continuity and effectiveness of field interventions.</w:t>
      </w:r>
    </w:p>
    <w:p w14:paraId="112DBFB8" w14:textId="51906128" w:rsidR="00D84429" w:rsidRPr="00E83727" w:rsidRDefault="00402153" w:rsidP="005258E2">
      <w:pPr>
        <w:pStyle w:val="ListParagraph"/>
        <w:numPr>
          <w:ilvl w:val="0"/>
          <w:numId w:val="3"/>
        </w:numPr>
        <w:spacing w:line="360" w:lineRule="auto"/>
        <w:rPr>
          <w:rFonts w:ascii="Segoe UI Light" w:hAnsi="Segoe UI Light" w:cs="Segoe UI Light"/>
          <w:b/>
          <w:bCs/>
          <w:lang w:val="en-029"/>
        </w:rPr>
      </w:pPr>
      <w:r w:rsidRPr="00E83727">
        <w:rPr>
          <w:rFonts w:ascii="Segoe UI Light" w:hAnsi="Segoe UI Light" w:cs="Segoe UI Light"/>
          <w:b/>
          <w:bCs/>
          <w:lang w:val="en-029"/>
        </w:rPr>
        <w:lastRenderedPageBreak/>
        <w:t>Activities in p</w:t>
      </w:r>
      <w:r w:rsidR="005258E2" w:rsidRPr="00E83727">
        <w:rPr>
          <w:rFonts w:ascii="Segoe UI Light" w:hAnsi="Segoe UI Light" w:cs="Segoe UI Light"/>
          <w:b/>
          <w:bCs/>
          <w:lang w:val="en-029"/>
        </w:rPr>
        <w:t>erspective</w:t>
      </w:r>
      <w:r w:rsidR="00F362BC" w:rsidRPr="00E83727">
        <w:rPr>
          <w:rFonts w:ascii="Segoe UI Light" w:hAnsi="Segoe UI Light" w:cs="Segoe UI Light"/>
          <w:lang w:val="en-US"/>
        </w:rPr>
        <w:t xml:space="preserve"> </w:t>
      </w:r>
    </w:p>
    <w:p w14:paraId="4A5CFE08" w14:textId="5B1AC8D6" w:rsidR="00D84429" w:rsidRPr="00D84429" w:rsidRDefault="002600A0" w:rsidP="005258E2">
      <w:pPr>
        <w:spacing w:line="276" w:lineRule="auto"/>
        <w:jc w:val="both"/>
        <w:rPr>
          <w:rFonts w:ascii="Segoe UI Light" w:hAnsi="Segoe UI Light" w:cs="Segoe UI Light"/>
          <w:lang w:val="en-US"/>
        </w:rPr>
      </w:pPr>
      <w:r>
        <w:rPr>
          <w:rFonts w:ascii="Segoe UI Light" w:hAnsi="Segoe UI Light" w:cs="Segoe UI Light"/>
          <w:lang w:val="en-US"/>
        </w:rPr>
        <w:t>Regarding the infrastructures, t</w:t>
      </w:r>
      <w:r w:rsidR="009E2274" w:rsidRPr="00E83727">
        <w:rPr>
          <w:rFonts w:ascii="Segoe UI Light" w:hAnsi="Segoe UI Light" w:cs="Segoe UI Light"/>
          <w:lang w:val="en-US"/>
        </w:rPr>
        <w:t>h</w:t>
      </w:r>
      <w:r>
        <w:rPr>
          <w:rFonts w:ascii="Segoe UI Light" w:hAnsi="Segoe UI Light" w:cs="Segoe UI Light"/>
          <w:lang w:val="en-US"/>
        </w:rPr>
        <w:t>is</w:t>
      </w:r>
      <w:r w:rsidR="009E2274" w:rsidRPr="00E83727">
        <w:rPr>
          <w:rFonts w:ascii="Segoe UI Light" w:hAnsi="Segoe UI Light" w:cs="Segoe UI Light"/>
          <w:lang w:val="en-US"/>
        </w:rPr>
        <w:t xml:space="preserve"> project will be carried out in two</w:t>
      </w:r>
      <w:r w:rsidR="00DA166D">
        <w:rPr>
          <w:rFonts w:ascii="Segoe UI Light" w:hAnsi="Segoe UI Light" w:cs="Segoe UI Light"/>
          <w:lang w:val="en-US"/>
        </w:rPr>
        <w:t xml:space="preserve"> (2)</w:t>
      </w:r>
      <w:r w:rsidR="009E2274" w:rsidRPr="00E83727">
        <w:rPr>
          <w:rFonts w:ascii="Segoe UI Light" w:hAnsi="Segoe UI Light" w:cs="Segoe UI Light"/>
          <w:lang w:val="en-US"/>
        </w:rPr>
        <w:t xml:space="preserve"> distinct phases. Technical studies and execution of works. </w:t>
      </w:r>
      <w:r w:rsidR="00D84429" w:rsidRPr="00D84429">
        <w:rPr>
          <w:rFonts w:ascii="Segoe UI Light" w:hAnsi="Segoe UI Light" w:cs="Segoe UI Light"/>
          <w:lang w:val="en-US"/>
        </w:rPr>
        <w:t>In the coming period, the project will launch the procurement process for the technical studies required for the development of the designated port security site. This will lead to the award of a contract to a qualified engineering firm.</w:t>
      </w:r>
    </w:p>
    <w:p w14:paraId="3AE9A4C3" w14:textId="58D6E9A5" w:rsidR="00E83727" w:rsidRDefault="00D84429" w:rsidP="00D84429">
      <w:pPr>
        <w:spacing w:after="0" w:line="276" w:lineRule="auto"/>
        <w:jc w:val="both"/>
        <w:rPr>
          <w:rFonts w:ascii="Segoe UI Light" w:hAnsi="Segoe UI Light" w:cs="Segoe UI Light"/>
          <w:lang w:val="en-US"/>
        </w:rPr>
      </w:pPr>
      <w:r w:rsidRPr="00D84429">
        <w:rPr>
          <w:rFonts w:ascii="Segoe UI Light" w:hAnsi="Segoe UI Light" w:cs="Segoe UI Light"/>
          <w:lang w:val="en-US"/>
        </w:rPr>
        <w:t>Once the contract is signed, the technical studies will begin, with an estimated duration of 90 calendar days. These studies will define the detailed design, technical specifications, and environmental requirements, serving as a key prerequisite for the subsequent construction phase.</w:t>
      </w:r>
    </w:p>
    <w:p w14:paraId="4DD36AC3" w14:textId="77777777" w:rsidR="00214608" w:rsidRDefault="00214608" w:rsidP="00D84429">
      <w:pPr>
        <w:spacing w:after="0" w:line="276" w:lineRule="auto"/>
        <w:jc w:val="both"/>
        <w:rPr>
          <w:rFonts w:ascii="Segoe UI Light" w:hAnsi="Segoe UI Light" w:cs="Segoe UI Light"/>
          <w:lang w:val="en-US"/>
        </w:rPr>
      </w:pPr>
    </w:p>
    <w:p w14:paraId="13B38407" w14:textId="77777777" w:rsidR="00F028F5" w:rsidRDefault="00F028F5" w:rsidP="00D84429">
      <w:pPr>
        <w:spacing w:after="0" w:line="276" w:lineRule="auto"/>
        <w:jc w:val="both"/>
        <w:rPr>
          <w:rFonts w:ascii="Segoe UI Light" w:hAnsi="Segoe UI Light" w:cs="Segoe UI Light"/>
          <w:lang w:val="en-US"/>
        </w:rPr>
      </w:pPr>
    </w:p>
    <w:p w14:paraId="7DD1AF16" w14:textId="1961AE10" w:rsidR="00214608" w:rsidRPr="00FB7376" w:rsidRDefault="00F028F5" w:rsidP="00FB7376">
      <w:pPr>
        <w:pStyle w:val="ListParagraph"/>
        <w:numPr>
          <w:ilvl w:val="0"/>
          <w:numId w:val="3"/>
        </w:numPr>
        <w:spacing w:line="360" w:lineRule="auto"/>
        <w:rPr>
          <w:rFonts w:ascii="Segoe UI Light" w:hAnsi="Segoe UI Light" w:cs="Segoe UI Light"/>
          <w:b/>
          <w:bCs/>
          <w:lang w:val="en-029"/>
        </w:rPr>
      </w:pPr>
      <w:r w:rsidRPr="00F028F5">
        <w:rPr>
          <w:rFonts w:ascii="Segoe UI Light" w:hAnsi="Segoe UI Light" w:cs="Segoe UI Light"/>
          <w:b/>
          <w:bCs/>
          <w:lang w:val="en-029"/>
        </w:rPr>
        <w:t>Results framework</w:t>
      </w:r>
    </w:p>
    <w:tbl>
      <w:tblPr>
        <w:tblStyle w:val="TableGrid"/>
        <w:tblW w:w="10620" w:type="dxa"/>
        <w:tblInd w:w="-635" w:type="dxa"/>
        <w:tblLook w:val="04A0" w:firstRow="1" w:lastRow="0" w:firstColumn="1" w:lastColumn="0" w:noHBand="0" w:noVBand="1"/>
      </w:tblPr>
      <w:tblGrid>
        <w:gridCol w:w="2188"/>
        <w:gridCol w:w="2132"/>
        <w:gridCol w:w="1170"/>
        <w:gridCol w:w="1387"/>
        <w:gridCol w:w="1554"/>
        <w:gridCol w:w="2189"/>
      </w:tblGrid>
      <w:tr w:rsidR="0075320C" w:rsidRPr="00EE76A5" w14:paraId="7DC6A1D4" w14:textId="77777777" w:rsidTr="009F7618">
        <w:tc>
          <w:tcPr>
            <w:tcW w:w="2188" w:type="dxa"/>
            <w:shd w:val="clear" w:color="auto" w:fill="E8E8E8" w:themeFill="background2"/>
          </w:tcPr>
          <w:p w14:paraId="1B80ACF8"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EXPECTED OUTPUTS</w:t>
            </w:r>
          </w:p>
        </w:tc>
        <w:tc>
          <w:tcPr>
            <w:tcW w:w="2132" w:type="dxa"/>
            <w:shd w:val="clear" w:color="auto" w:fill="E8E8E8" w:themeFill="background2"/>
          </w:tcPr>
          <w:p w14:paraId="32785B72"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Output</w:t>
            </w:r>
          </w:p>
        </w:tc>
        <w:tc>
          <w:tcPr>
            <w:tcW w:w="1170" w:type="dxa"/>
            <w:shd w:val="clear" w:color="auto" w:fill="E8E8E8" w:themeFill="background2"/>
          </w:tcPr>
          <w:p w14:paraId="4E58E47A"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Target</w:t>
            </w:r>
          </w:p>
        </w:tc>
        <w:tc>
          <w:tcPr>
            <w:tcW w:w="1387" w:type="dxa"/>
            <w:shd w:val="clear" w:color="auto" w:fill="E8E8E8" w:themeFill="background2"/>
          </w:tcPr>
          <w:p w14:paraId="434201C6"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Archived value as of 30 June 2025</w:t>
            </w:r>
          </w:p>
        </w:tc>
        <w:tc>
          <w:tcPr>
            <w:tcW w:w="1554" w:type="dxa"/>
            <w:shd w:val="clear" w:color="auto" w:fill="E8E8E8" w:themeFill="background2"/>
          </w:tcPr>
          <w:p w14:paraId="564AE085"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Means of verification</w:t>
            </w:r>
          </w:p>
        </w:tc>
        <w:tc>
          <w:tcPr>
            <w:tcW w:w="2189" w:type="dxa"/>
            <w:shd w:val="clear" w:color="auto" w:fill="E8E8E8" w:themeFill="background2"/>
          </w:tcPr>
          <w:p w14:paraId="1194351F" w14:textId="77777777" w:rsidR="0075320C" w:rsidRPr="009F7618" w:rsidRDefault="0075320C" w:rsidP="009F7618">
            <w:pPr>
              <w:spacing w:after="160" w:line="276" w:lineRule="auto"/>
              <w:jc w:val="center"/>
              <w:rPr>
                <w:rFonts w:ascii="Segoe UI Light" w:hAnsi="Segoe UI Light" w:cs="Segoe UI Light"/>
                <w:b/>
                <w:bCs/>
                <w:lang w:val="en-US"/>
              </w:rPr>
            </w:pPr>
            <w:r w:rsidRPr="009F7618">
              <w:rPr>
                <w:rFonts w:ascii="Segoe UI Light" w:hAnsi="Segoe UI Light" w:cs="Segoe UI Light"/>
                <w:b/>
                <w:bCs/>
                <w:lang w:val="en-US"/>
              </w:rPr>
              <w:t>Notes</w:t>
            </w:r>
          </w:p>
        </w:tc>
      </w:tr>
      <w:tr w:rsidR="0075320C" w:rsidRPr="00CE7E8E" w14:paraId="5395966B" w14:textId="77777777" w:rsidTr="009F7618">
        <w:tc>
          <w:tcPr>
            <w:tcW w:w="2188" w:type="dxa"/>
          </w:tcPr>
          <w:p w14:paraId="483B2B5D" w14:textId="3211A323" w:rsidR="0075320C" w:rsidRPr="00CE7E8E" w:rsidRDefault="0090785E"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Preparation and planning</w:t>
            </w:r>
          </w:p>
        </w:tc>
        <w:tc>
          <w:tcPr>
            <w:tcW w:w="2132" w:type="dxa"/>
          </w:tcPr>
          <w:p w14:paraId="20FB779D" w14:textId="51135EEA" w:rsidR="0075320C" w:rsidRPr="00CE7E8E" w:rsidRDefault="009551E8"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1.1 Conduct a detailed site assessment</w:t>
            </w:r>
          </w:p>
        </w:tc>
        <w:tc>
          <w:tcPr>
            <w:tcW w:w="1170" w:type="dxa"/>
          </w:tcPr>
          <w:p w14:paraId="6A2879EE" w14:textId="4A6F91A2" w:rsidR="0075320C" w:rsidRPr="00CE7E8E" w:rsidRDefault="009551E8" w:rsidP="009F7618">
            <w:pPr>
              <w:spacing w:after="160" w:line="276" w:lineRule="auto"/>
              <w:rPr>
                <w:rFonts w:ascii="Segoe UI Light" w:hAnsi="Segoe UI Light" w:cs="Segoe UI Light"/>
                <w:lang w:val="en-US"/>
              </w:rPr>
            </w:pPr>
            <w:r>
              <w:rPr>
                <w:rFonts w:ascii="Segoe UI Light" w:hAnsi="Segoe UI Light" w:cs="Segoe UI Light"/>
                <w:lang w:val="en-US"/>
              </w:rPr>
              <w:t>1</w:t>
            </w:r>
          </w:p>
        </w:tc>
        <w:tc>
          <w:tcPr>
            <w:tcW w:w="1387" w:type="dxa"/>
          </w:tcPr>
          <w:p w14:paraId="2DDA8CA2" w14:textId="3532C573" w:rsidR="0075320C" w:rsidRPr="00712F69" w:rsidRDefault="009551E8" w:rsidP="009F7618">
            <w:pPr>
              <w:spacing w:line="276" w:lineRule="auto"/>
              <w:rPr>
                <w:rFonts w:ascii="Segoe UI Light" w:hAnsi="Segoe UI Light" w:cs="Segoe UI Light"/>
                <w:lang w:val="en-US"/>
              </w:rPr>
            </w:pPr>
            <w:r w:rsidRPr="00712F69">
              <w:rPr>
                <w:rFonts w:ascii="Segoe UI Light" w:hAnsi="Segoe UI Light" w:cs="Segoe UI Light"/>
                <w:lang w:val="en-US"/>
              </w:rPr>
              <w:t>1</w:t>
            </w:r>
          </w:p>
        </w:tc>
        <w:tc>
          <w:tcPr>
            <w:tcW w:w="1554" w:type="dxa"/>
          </w:tcPr>
          <w:p w14:paraId="3451EF48" w14:textId="16F55932" w:rsidR="0075320C" w:rsidRPr="00CE7E8E" w:rsidRDefault="009551E8" w:rsidP="00ED19BD">
            <w:pPr>
              <w:spacing w:after="160" w:line="276" w:lineRule="auto"/>
              <w:jc w:val="both"/>
              <w:rPr>
                <w:rFonts w:ascii="Segoe UI Light" w:hAnsi="Segoe UI Light" w:cs="Segoe UI Light"/>
                <w:lang w:val="en-US"/>
              </w:rPr>
            </w:pPr>
            <w:r>
              <w:rPr>
                <w:rFonts w:ascii="Segoe UI Light" w:hAnsi="Segoe UI Light" w:cs="Segoe UI Light"/>
                <w:lang w:val="en-US"/>
              </w:rPr>
              <w:t xml:space="preserve">Assessment report </w:t>
            </w:r>
          </w:p>
        </w:tc>
        <w:tc>
          <w:tcPr>
            <w:tcW w:w="2189" w:type="dxa"/>
          </w:tcPr>
          <w:p w14:paraId="46555B1F" w14:textId="56E99EF0" w:rsidR="0075320C" w:rsidRPr="00712F69" w:rsidRDefault="00D67691" w:rsidP="00ED19BD">
            <w:pPr>
              <w:spacing w:after="160" w:line="276" w:lineRule="auto"/>
              <w:jc w:val="both"/>
              <w:rPr>
                <w:rFonts w:ascii="Segoe UI Light" w:hAnsi="Segoe UI Light" w:cs="Segoe UI Light"/>
                <w:lang w:val="en-US"/>
              </w:rPr>
            </w:pPr>
            <w:r w:rsidRPr="00E83727">
              <w:rPr>
                <w:rFonts w:ascii="Segoe UI Light" w:hAnsi="Segoe UI Light" w:cs="Segoe UI Light"/>
                <w:lang w:val="en-US"/>
              </w:rPr>
              <w:t>A joint field visit was conducted with Colonel Morgan, representative of the Ministry of Defense and Public Security (MMSS), to assess the specific needs related to the development of the designated site for the establishment of a dedicated port security facility</w:t>
            </w:r>
            <w:r>
              <w:rPr>
                <w:rFonts w:ascii="Segoe UI Light" w:hAnsi="Segoe UI Light" w:cs="Segoe UI Light"/>
                <w:lang w:val="en-US"/>
              </w:rPr>
              <w:t xml:space="preserve">. </w:t>
            </w:r>
          </w:p>
        </w:tc>
      </w:tr>
      <w:tr w:rsidR="0075320C" w:rsidRPr="00CE7E8E" w14:paraId="1EDAD601" w14:textId="77777777" w:rsidTr="009F7618">
        <w:tc>
          <w:tcPr>
            <w:tcW w:w="2188" w:type="dxa"/>
          </w:tcPr>
          <w:p w14:paraId="2CB85EC3" w14:textId="77777777" w:rsidR="0075320C" w:rsidRPr="00CE7E8E" w:rsidRDefault="0075320C" w:rsidP="00ED19BD">
            <w:pPr>
              <w:spacing w:after="160" w:line="276" w:lineRule="auto"/>
              <w:jc w:val="both"/>
              <w:rPr>
                <w:rFonts w:ascii="Segoe UI Light" w:hAnsi="Segoe UI Light" w:cs="Segoe UI Light"/>
                <w:lang w:val="en-US"/>
              </w:rPr>
            </w:pPr>
          </w:p>
        </w:tc>
        <w:tc>
          <w:tcPr>
            <w:tcW w:w="2132" w:type="dxa"/>
          </w:tcPr>
          <w:p w14:paraId="38183B27" w14:textId="1DF7D337" w:rsidR="0075320C" w:rsidRPr="00CE7E8E" w:rsidRDefault="00303C79"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 xml:space="preserve">1.2 Organize meetings with police forces, local authorities, and international </w:t>
            </w:r>
            <w:r w:rsidRPr="00ED19BD">
              <w:rPr>
                <w:rFonts w:ascii="Segoe UI Light" w:hAnsi="Segoe UI Light" w:cs="Segoe UI Light"/>
                <w:lang w:val="en-US"/>
              </w:rPr>
              <w:lastRenderedPageBreak/>
              <w:t>partners to present the plan.</w:t>
            </w:r>
          </w:p>
        </w:tc>
        <w:tc>
          <w:tcPr>
            <w:tcW w:w="1170" w:type="dxa"/>
          </w:tcPr>
          <w:p w14:paraId="14A2189E" w14:textId="1B782764" w:rsidR="0075320C" w:rsidRPr="00CE7E8E" w:rsidRDefault="00303C79" w:rsidP="009F7618">
            <w:pPr>
              <w:spacing w:after="160" w:line="276" w:lineRule="auto"/>
              <w:rPr>
                <w:rFonts w:ascii="Segoe UI Light" w:hAnsi="Segoe UI Light" w:cs="Segoe UI Light"/>
                <w:lang w:val="en-US"/>
              </w:rPr>
            </w:pPr>
            <w:r>
              <w:rPr>
                <w:rFonts w:ascii="Segoe UI Light" w:hAnsi="Segoe UI Light" w:cs="Segoe UI Light"/>
                <w:lang w:val="en-US"/>
              </w:rPr>
              <w:lastRenderedPageBreak/>
              <w:t>2</w:t>
            </w:r>
          </w:p>
        </w:tc>
        <w:tc>
          <w:tcPr>
            <w:tcW w:w="1387" w:type="dxa"/>
          </w:tcPr>
          <w:p w14:paraId="299729E2" w14:textId="71A0481F" w:rsidR="0075320C" w:rsidRPr="00CE7E8E" w:rsidRDefault="00303C79" w:rsidP="009F7618">
            <w:pPr>
              <w:spacing w:after="160" w:line="276" w:lineRule="auto"/>
              <w:rPr>
                <w:rFonts w:ascii="Segoe UI Light" w:hAnsi="Segoe UI Light" w:cs="Segoe UI Light"/>
                <w:lang w:val="en-US"/>
              </w:rPr>
            </w:pPr>
            <w:r>
              <w:rPr>
                <w:rFonts w:ascii="Segoe UI Light" w:hAnsi="Segoe UI Light" w:cs="Segoe UI Light"/>
                <w:lang w:val="en-US"/>
              </w:rPr>
              <w:t>1</w:t>
            </w:r>
          </w:p>
        </w:tc>
        <w:tc>
          <w:tcPr>
            <w:tcW w:w="1554" w:type="dxa"/>
          </w:tcPr>
          <w:p w14:paraId="272E9DB1" w14:textId="5305401A" w:rsidR="0075320C" w:rsidRPr="00CE7E8E" w:rsidRDefault="00FB7376" w:rsidP="00ED19BD">
            <w:pPr>
              <w:spacing w:after="160" w:line="276" w:lineRule="auto"/>
              <w:jc w:val="both"/>
              <w:rPr>
                <w:rFonts w:ascii="Segoe UI Light" w:hAnsi="Segoe UI Light" w:cs="Segoe UI Light"/>
                <w:lang w:val="en-US"/>
              </w:rPr>
            </w:pPr>
            <w:r>
              <w:rPr>
                <w:rFonts w:ascii="Segoe UI Light" w:hAnsi="Segoe UI Light" w:cs="Segoe UI Light"/>
                <w:lang w:val="en-US"/>
              </w:rPr>
              <w:t xml:space="preserve">Meeting minutes </w:t>
            </w:r>
          </w:p>
        </w:tc>
        <w:tc>
          <w:tcPr>
            <w:tcW w:w="2189" w:type="dxa"/>
          </w:tcPr>
          <w:p w14:paraId="426459EE" w14:textId="159E3FE8" w:rsidR="0075320C" w:rsidRPr="00D67691" w:rsidRDefault="00D67691" w:rsidP="00ED19BD">
            <w:pPr>
              <w:spacing w:after="160" w:line="276" w:lineRule="auto"/>
              <w:jc w:val="both"/>
              <w:rPr>
                <w:rFonts w:ascii="Segoe UI Light" w:hAnsi="Segoe UI Light" w:cs="Segoe UI Light"/>
                <w:lang w:val="en-US"/>
              </w:rPr>
            </w:pPr>
            <w:r w:rsidRPr="00D67691">
              <w:rPr>
                <w:rFonts w:ascii="Segoe UI Light" w:hAnsi="Segoe UI Light" w:cs="Segoe UI Light"/>
                <w:lang w:val="en-US"/>
              </w:rPr>
              <w:t>Meeting organized with HNP, including the HNP focal point</w:t>
            </w:r>
            <w:r>
              <w:rPr>
                <w:rFonts w:ascii="Segoe UI Light" w:hAnsi="Segoe UI Light" w:cs="Segoe UI Light"/>
                <w:lang w:val="en-US"/>
              </w:rPr>
              <w:t xml:space="preserve">s. </w:t>
            </w:r>
          </w:p>
        </w:tc>
      </w:tr>
      <w:tr w:rsidR="0075320C" w:rsidRPr="00CE7E8E" w14:paraId="7FC10B2D" w14:textId="77777777" w:rsidTr="009F7618">
        <w:tc>
          <w:tcPr>
            <w:tcW w:w="2188" w:type="dxa"/>
          </w:tcPr>
          <w:p w14:paraId="4C50B656" w14:textId="77777777" w:rsidR="0075320C" w:rsidRPr="00CE7E8E" w:rsidRDefault="0075320C" w:rsidP="00ED19BD">
            <w:pPr>
              <w:spacing w:after="160" w:line="276" w:lineRule="auto"/>
              <w:jc w:val="both"/>
              <w:rPr>
                <w:rFonts w:ascii="Segoe UI Light" w:hAnsi="Segoe UI Light" w:cs="Segoe UI Light"/>
                <w:lang w:val="en-US"/>
              </w:rPr>
            </w:pPr>
          </w:p>
        </w:tc>
        <w:tc>
          <w:tcPr>
            <w:tcW w:w="2132" w:type="dxa"/>
          </w:tcPr>
          <w:p w14:paraId="4F6FD024" w14:textId="7C37379B" w:rsidR="0075320C" w:rsidRPr="00CE7E8E" w:rsidRDefault="0049637D"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1.3 Develop a detailed rehabilitation plan including costs, resources and work schedule.</w:t>
            </w:r>
          </w:p>
        </w:tc>
        <w:tc>
          <w:tcPr>
            <w:tcW w:w="1170" w:type="dxa"/>
          </w:tcPr>
          <w:p w14:paraId="0F90D930" w14:textId="70D9599A" w:rsidR="0075320C" w:rsidRPr="00CE7E8E" w:rsidRDefault="0049637D" w:rsidP="009F7618">
            <w:pPr>
              <w:spacing w:after="160" w:line="276" w:lineRule="auto"/>
              <w:rPr>
                <w:rFonts w:ascii="Segoe UI Light" w:hAnsi="Segoe UI Light" w:cs="Segoe UI Light"/>
                <w:lang w:val="en-US"/>
              </w:rPr>
            </w:pPr>
            <w:r>
              <w:rPr>
                <w:rFonts w:ascii="Segoe UI Light" w:hAnsi="Segoe UI Light" w:cs="Segoe UI Light"/>
                <w:lang w:val="en-US"/>
              </w:rPr>
              <w:t>1</w:t>
            </w:r>
          </w:p>
        </w:tc>
        <w:tc>
          <w:tcPr>
            <w:tcW w:w="1387" w:type="dxa"/>
          </w:tcPr>
          <w:p w14:paraId="42E8AD53" w14:textId="41C2BA56" w:rsidR="0075320C" w:rsidRPr="00CE7E8E" w:rsidRDefault="00712F69" w:rsidP="009F7618">
            <w:pPr>
              <w:spacing w:after="160" w:line="276" w:lineRule="auto"/>
              <w:rPr>
                <w:rFonts w:ascii="Segoe UI Light" w:hAnsi="Segoe UI Light" w:cs="Segoe UI Light"/>
                <w:lang w:val="en-US"/>
              </w:rPr>
            </w:pPr>
            <w:r>
              <w:rPr>
                <w:rFonts w:ascii="Segoe UI Light" w:hAnsi="Segoe UI Light" w:cs="Segoe UI Light"/>
                <w:lang w:val="en-US"/>
              </w:rPr>
              <w:t xml:space="preserve">1 </w:t>
            </w:r>
          </w:p>
        </w:tc>
        <w:tc>
          <w:tcPr>
            <w:tcW w:w="1554" w:type="dxa"/>
          </w:tcPr>
          <w:p w14:paraId="734E2D67" w14:textId="1B5A58EB" w:rsidR="0075320C" w:rsidRPr="00CE7E8E" w:rsidRDefault="009F7618" w:rsidP="00ED19BD">
            <w:pPr>
              <w:spacing w:after="160" w:line="276" w:lineRule="auto"/>
              <w:jc w:val="both"/>
              <w:rPr>
                <w:rFonts w:ascii="Segoe UI Light" w:hAnsi="Segoe UI Light" w:cs="Segoe UI Light"/>
                <w:lang w:val="en-US"/>
              </w:rPr>
            </w:pPr>
            <w:r>
              <w:rPr>
                <w:rFonts w:ascii="Segoe UI Light" w:hAnsi="Segoe UI Light" w:cs="Segoe UI Light"/>
                <w:lang w:val="en-US"/>
              </w:rPr>
              <w:t>ToR</w:t>
            </w:r>
          </w:p>
        </w:tc>
        <w:tc>
          <w:tcPr>
            <w:tcW w:w="2189" w:type="dxa"/>
          </w:tcPr>
          <w:p w14:paraId="1930C9F9" w14:textId="550E3439" w:rsidR="0075320C" w:rsidRPr="00CE7E8E" w:rsidRDefault="008D0107" w:rsidP="00ED19BD">
            <w:pPr>
              <w:spacing w:after="160" w:line="276" w:lineRule="auto"/>
              <w:jc w:val="both"/>
              <w:rPr>
                <w:rFonts w:ascii="Segoe UI Light" w:hAnsi="Segoe UI Light" w:cs="Segoe UI Light"/>
                <w:lang w:val="en-US"/>
              </w:rPr>
            </w:pPr>
            <w:r w:rsidRPr="002956C1">
              <w:rPr>
                <w:rFonts w:ascii="Segoe UI Light" w:hAnsi="Segoe UI Light" w:cs="Segoe UI Light"/>
                <w:lang w:val="en-US"/>
              </w:rPr>
              <w:t>Call for tenders for technical studies</w:t>
            </w:r>
            <w:r>
              <w:rPr>
                <w:rFonts w:ascii="Segoe UI Light" w:hAnsi="Segoe UI Light" w:cs="Segoe UI Light"/>
                <w:lang w:val="en-US"/>
              </w:rPr>
              <w:t xml:space="preserve"> </w:t>
            </w:r>
            <w:r w:rsidR="009F7618">
              <w:rPr>
                <w:rFonts w:ascii="Segoe UI Light" w:hAnsi="Segoe UI Light" w:cs="Segoe UI Light"/>
                <w:lang w:val="en-US"/>
              </w:rPr>
              <w:t xml:space="preserve">ongoing. </w:t>
            </w:r>
          </w:p>
        </w:tc>
      </w:tr>
      <w:tr w:rsidR="0075320C" w:rsidRPr="00CE7E8E" w14:paraId="0CF4F8AC" w14:textId="77777777" w:rsidTr="009F7618">
        <w:tc>
          <w:tcPr>
            <w:tcW w:w="2188" w:type="dxa"/>
          </w:tcPr>
          <w:p w14:paraId="77B20C26" w14:textId="64A611A5" w:rsidR="00A40259" w:rsidRPr="00ED19BD" w:rsidRDefault="00A40259"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2</w:t>
            </w:r>
            <w:r w:rsidR="00806A07">
              <w:rPr>
                <w:rFonts w:ascii="Segoe UI Light" w:hAnsi="Segoe UI Light" w:cs="Segoe UI Light"/>
                <w:lang w:val="en-US"/>
              </w:rPr>
              <w:t xml:space="preserve">. </w:t>
            </w:r>
            <w:r w:rsidRPr="00ED19BD">
              <w:rPr>
                <w:rFonts w:ascii="Segoe UI Light" w:hAnsi="Segoe UI Light" w:cs="Segoe UI Light"/>
                <w:lang w:val="en-US"/>
              </w:rPr>
              <w:t>Infrastructure réhabilitation</w:t>
            </w:r>
          </w:p>
          <w:p w14:paraId="698E6C3E" w14:textId="77777777" w:rsidR="0075320C" w:rsidRPr="00CE7E8E" w:rsidRDefault="0075320C" w:rsidP="00ED19BD">
            <w:pPr>
              <w:spacing w:after="160" w:line="276" w:lineRule="auto"/>
              <w:jc w:val="both"/>
              <w:rPr>
                <w:rFonts w:ascii="Segoe UI Light" w:hAnsi="Segoe UI Light" w:cs="Segoe UI Light"/>
                <w:lang w:val="en-US"/>
              </w:rPr>
            </w:pPr>
          </w:p>
        </w:tc>
        <w:tc>
          <w:tcPr>
            <w:tcW w:w="2132" w:type="dxa"/>
          </w:tcPr>
          <w:p w14:paraId="17DB865B" w14:textId="4451FC9F" w:rsidR="0075320C" w:rsidRPr="00CE7E8E" w:rsidRDefault="00E947C1"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 xml:space="preserve">2.1 Rehabilitate the premises of the National Ports Authority and other sites suitable for securing the selected ports  </w:t>
            </w:r>
          </w:p>
        </w:tc>
        <w:tc>
          <w:tcPr>
            <w:tcW w:w="1170" w:type="dxa"/>
          </w:tcPr>
          <w:p w14:paraId="5BBDFFE3" w14:textId="29B9334B" w:rsidR="0075320C" w:rsidRPr="00CE7E8E" w:rsidRDefault="00E947C1" w:rsidP="00ED19BD">
            <w:pPr>
              <w:spacing w:after="160" w:line="276" w:lineRule="auto"/>
              <w:jc w:val="both"/>
              <w:rPr>
                <w:rFonts w:ascii="Segoe UI Light" w:hAnsi="Segoe UI Light" w:cs="Segoe UI Light"/>
                <w:lang w:val="en-US"/>
              </w:rPr>
            </w:pPr>
            <w:r>
              <w:rPr>
                <w:rFonts w:ascii="Segoe UI Light" w:hAnsi="Segoe UI Light" w:cs="Segoe UI Light"/>
                <w:lang w:val="en-US"/>
              </w:rPr>
              <w:t>2</w:t>
            </w:r>
          </w:p>
        </w:tc>
        <w:tc>
          <w:tcPr>
            <w:tcW w:w="1387" w:type="dxa"/>
          </w:tcPr>
          <w:p w14:paraId="230E9576" w14:textId="6EE56A3A" w:rsidR="0075320C" w:rsidRPr="00E947C1" w:rsidRDefault="0075320C" w:rsidP="00ED19BD">
            <w:pPr>
              <w:pStyle w:val="ListParagraph"/>
              <w:numPr>
                <w:ilvl w:val="0"/>
                <w:numId w:val="11"/>
              </w:numPr>
              <w:spacing w:after="160" w:line="276" w:lineRule="auto"/>
              <w:jc w:val="both"/>
              <w:rPr>
                <w:rFonts w:ascii="Segoe UI Light" w:hAnsi="Segoe UI Light" w:cs="Segoe UI Light"/>
                <w:lang w:val="en-US"/>
              </w:rPr>
            </w:pPr>
          </w:p>
        </w:tc>
        <w:tc>
          <w:tcPr>
            <w:tcW w:w="1554" w:type="dxa"/>
          </w:tcPr>
          <w:p w14:paraId="01889C39" w14:textId="48112806" w:rsidR="0075320C" w:rsidRPr="00E947C1" w:rsidRDefault="0075320C" w:rsidP="00ED19BD">
            <w:pPr>
              <w:pStyle w:val="ListParagraph"/>
              <w:numPr>
                <w:ilvl w:val="0"/>
                <w:numId w:val="11"/>
              </w:numPr>
              <w:spacing w:after="160" w:line="276" w:lineRule="auto"/>
              <w:jc w:val="both"/>
              <w:rPr>
                <w:rFonts w:ascii="Segoe UI Light" w:hAnsi="Segoe UI Light" w:cs="Segoe UI Light"/>
                <w:lang w:val="en-US"/>
              </w:rPr>
            </w:pPr>
          </w:p>
        </w:tc>
        <w:tc>
          <w:tcPr>
            <w:tcW w:w="2189" w:type="dxa"/>
          </w:tcPr>
          <w:p w14:paraId="70DDEDB4" w14:textId="1121171D" w:rsidR="0075320C" w:rsidRPr="009F7618" w:rsidRDefault="009F7618" w:rsidP="009F7618">
            <w:pPr>
              <w:spacing w:line="276" w:lineRule="auto"/>
              <w:jc w:val="both"/>
              <w:rPr>
                <w:rFonts w:ascii="Segoe UI Light" w:hAnsi="Segoe UI Light" w:cs="Segoe UI Light"/>
                <w:lang w:val="en-US"/>
              </w:rPr>
            </w:pPr>
            <w:r>
              <w:rPr>
                <w:rFonts w:ascii="Segoe UI Light" w:hAnsi="Segoe UI Light" w:cs="Segoe UI Light"/>
                <w:lang w:val="en-US"/>
              </w:rPr>
              <w:t>N</w:t>
            </w:r>
            <w:r w:rsidRPr="0021501F">
              <w:rPr>
                <w:rFonts w:ascii="Segoe UI Light" w:hAnsi="Segoe UI Light" w:cs="Segoe UI Light"/>
                <w:lang w:val="en-US"/>
              </w:rPr>
              <w:t>ot yet programmed</w:t>
            </w:r>
          </w:p>
        </w:tc>
      </w:tr>
      <w:tr w:rsidR="0075320C" w:rsidRPr="009551E8" w14:paraId="41283C6C" w14:textId="77777777" w:rsidTr="009F7618">
        <w:tc>
          <w:tcPr>
            <w:tcW w:w="2188" w:type="dxa"/>
          </w:tcPr>
          <w:p w14:paraId="2CF49B41" w14:textId="77777777" w:rsidR="0075320C" w:rsidRPr="00CE7E8E" w:rsidRDefault="0075320C" w:rsidP="00ED19BD">
            <w:pPr>
              <w:spacing w:after="160" w:line="276" w:lineRule="auto"/>
              <w:jc w:val="both"/>
              <w:rPr>
                <w:rFonts w:ascii="Segoe UI Light" w:hAnsi="Segoe UI Light" w:cs="Segoe UI Light"/>
                <w:lang w:val="en-US"/>
              </w:rPr>
            </w:pPr>
          </w:p>
        </w:tc>
        <w:tc>
          <w:tcPr>
            <w:tcW w:w="2132" w:type="dxa"/>
          </w:tcPr>
          <w:p w14:paraId="3EF4CC01" w14:textId="000F8BBD" w:rsidR="0075320C" w:rsidRPr="00CE7E8E" w:rsidRDefault="000F2EA7"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2.2 Install security systems such as fencing, surveillance cameras, and lighting.</w:t>
            </w:r>
          </w:p>
        </w:tc>
        <w:tc>
          <w:tcPr>
            <w:tcW w:w="1170" w:type="dxa"/>
          </w:tcPr>
          <w:p w14:paraId="50430F77" w14:textId="553B8351" w:rsidR="0075320C" w:rsidRPr="00CE7E8E" w:rsidRDefault="000F2EA7" w:rsidP="00ED19BD">
            <w:pPr>
              <w:spacing w:after="160" w:line="276" w:lineRule="auto"/>
              <w:jc w:val="both"/>
              <w:rPr>
                <w:rFonts w:ascii="Segoe UI Light" w:hAnsi="Segoe UI Light" w:cs="Segoe UI Light"/>
                <w:lang w:val="en-US"/>
              </w:rPr>
            </w:pPr>
            <w:r>
              <w:rPr>
                <w:rFonts w:ascii="Segoe UI Light" w:hAnsi="Segoe UI Light" w:cs="Segoe UI Light"/>
                <w:lang w:val="en-US"/>
              </w:rPr>
              <w:t xml:space="preserve">1 set </w:t>
            </w:r>
          </w:p>
        </w:tc>
        <w:tc>
          <w:tcPr>
            <w:tcW w:w="1387" w:type="dxa"/>
          </w:tcPr>
          <w:p w14:paraId="37B51E8C" w14:textId="77777777" w:rsidR="0075320C" w:rsidRPr="00CE7E8E" w:rsidRDefault="0075320C" w:rsidP="00ED19BD">
            <w:pPr>
              <w:pStyle w:val="ListParagraph"/>
              <w:numPr>
                <w:ilvl w:val="0"/>
                <w:numId w:val="11"/>
              </w:numPr>
              <w:spacing w:after="160" w:line="276" w:lineRule="auto"/>
              <w:jc w:val="both"/>
              <w:rPr>
                <w:rFonts w:ascii="Segoe UI Light" w:hAnsi="Segoe UI Light" w:cs="Segoe UI Light"/>
                <w:lang w:val="en-US"/>
              </w:rPr>
            </w:pPr>
          </w:p>
        </w:tc>
        <w:tc>
          <w:tcPr>
            <w:tcW w:w="1554" w:type="dxa"/>
          </w:tcPr>
          <w:p w14:paraId="3A61C44A" w14:textId="77777777" w:rsidR="0075320C" w:rsidRPr="00CE7E8E" w:rsidRDefault="0075320C" w:rsidP="00ED19BD">
            <w:pPr>
              <w:pStyle w:val="ListParagraph"/>
              <w:numPr>
                <w:ilvl w:val="0"/>
                <w:numId w:val="11"/>
              </w:numPr>
              <w:spacing w:after="160" w:line="276" w:lineRule="auto"/>
              <w:jc w:val="both"/>
              <w:rPr>
                <w:rFonts w:ascii="Segoe UI Light" w:hAnsi="Segoe UI Light" w:cs="Segoe UI Light"/>
                <w:lang w:val="en-US"/>
              </w:rPr>
            </w:pPr>
          </w:p>
        </w:tc>
        <w:tc>
          <w:tcPr>
            <w:tcW w:w="2189" w:type="dxa"/>
          </w:tcPr>
          <w:p w14:paraId="53B42625" w14:textId="21E37229" w:rsidR="0075320C" w:rsidRPr="00CE7E8E" w:rsidRDefault="0021501F" w:rsidP="00ED19BD">
            <w:pPr>
              <w:spacing w:after="160" w:line="276" w:lineRule="auto"/>
              <w:jc w:val="both"/>
              <w:rPr>
                <w:rFonts w:ascii="Segoe UI Light" w:hAnsi="Segoe UI Light" w:cs="Segoe UI Light"/>
                <w:lang w:val="en-US"/>
              </w:rPr>
            </w:pPr>
            <w:r>
              <w:rPr>
                <w:rFonts w:ascii="Segoe UI Light" w:hAnsi="Segoe UI Light" w:cs="Segoe UI Light"/>
                <w:lang w:val="en-US"/>
              </w:rPr>
              <w:t>N</w:t>
            </w:r>
            <w:r w:rsidRPr="0021501F">
              <w:rPr>
                <w:rFonts w:ascii="Segoe UI Light" w:hAnsi="Segoe UI Light" w:cs="Segoe UI Light"/>
                <w:lang w:val="en-US"/>
              </w:rPr>
              <w:t>ot yet programmed</w:t>
            </w:r>
          </w:p>
        </w:tc>
      </w:tr>
      <w:tr w:rsidR="0075320C" w:rsidRPr="00CE7E8E" w14:paraId="0B8802EF" w14:textId="77777777" w:rsidTr="009F7618">
        <w:tc>
          <w:tcPr>
            <w:tcW w:w="2188" w:type="dxa"/>
          </w:tcPr>
          <w:p w14:paraId="3FA2D30D" w14:textId="2E8ECBB9" w:rsidR="0075320C" w:rsidRPr="00CE7E8E" w:rsidRDefault="005226D8"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3</w:t>
            </w:r>
            <w:r w:rsidR="00806A07">
              <w:rPr>
                <w:rFonts w:ascii="Segoe UI Light" w:hAnsi="Segoe UI Light" w:cs="Segoe UI Light"/>
                <w:lang w:val="en-US"/>
              </w:rPr>
              <w:t>.</w:t>
            </w:r>
            <w:r w:rsidRPr="00ED19BD">
              <w:rPr>
                <w:rFonts w:ascii="Segoe UI Light" w:hAnsi="Segoe UI Light" w:cs="Segoe UI Light"/>
                <w:lang w:val="en-US"/>
              </w:rPr>
              <w:t xml:space="preserve"> Provision of materials and equipment  </w:t>
            </w:r>
          </w:p>
        </w:tc>
        <w:tc>
          <w:tcPr>
            <w:tcW w:w="2132" w:type="dxa"/>
          </w:tcPr>
          <w:p w14:paraId="64876F10" w14:textId="472F55E6" w:rsidR="0075320C" w:rsidRPr="00CE7E8E" w:rsidRDefault="003932DB"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3.1 Prepare the specifications of materials and equipment with the HNP</w:t>
            </w:r>
          </w:p>
        </w:tc>
        <w:tc>
          <w:tcPr>
            <w:tcW w:w="1170" w:type="dxa"/>
          </w:tcPr>
          <w:p w14:paraId="3ABCB4BF" w14:textId="3CB28618" w:rsidR="0075320C" w:rsidRPr="00CE7E8E" w:rsidRDefault="00924AE0" w:rsidP="00ED19BD">
            <w:pPr>
              <w:spacing w:after="160" w:line="276" w:lineRule="auto"/>
              <w:jc w:val="both"/>
              <w:rPr>
                <w:rFonts w:ascii="Segoe UI Light" w:hAnsi="Segoe UI Light" w:cs="Segoe UI Light"/>
                <w:lang w:val="en-US"/>
              </w:rPr>
            </w:pPr>
            <w:r>
              <w:rPr>
                <w:rFonts w:ascii="Segoe UI Light" w:hAnsi="Segoe UI Light" w:cs="Segoe UI Light"/>
                <w:lang w:val="en-US"/>
              </w:rPr>
              <w:t>1</w:t>
            </w:r>
          </w:p>
        </w:tc>
        <w:tc>
          <w:tcPr>
            <w:tcW w:w="1387" w:type="dxa"/>
          </w:tcPr>
          <w:p w14:paraId="746EC77E" w14:textId="3058A118" w:rsidR="0075320C" w:rsidRPr="00CE7E8E" w:rsidRDefault="0075320C" w:rsidP="00924AE0">
            <w:pPr>
              <w:pStyle w:val="ListParagraph"/>
              <w:numPr>
                <w:ilvl w:val="0"/>
                <w:numId w:val="11"/>
              </w:numPr>
              <w:spacing w:after="160" w:line="276" w:lineRule="auto"/>
              <w:jc w:val="both"/>
              <w:rPr>
                <w:rFonts w:ascii="Segoe UI Light" w:hAnsi="Segoe UI Light" w:cs="Segoe UI Light"/>
                <w:lang w:val="en-US"/>
              </w:rPr>
            </w:pPr>
          </w:p>
        </w:tc>
        <w:tc>
          <w:tcPr>
            <w:tcW w:w="1554" w:type="dxa"/>
          </w:tcPr>
          <w:p w14:paraId="58E8313F" w14:textId="3B2C26DF" w:rsidR="0075320C" w:rsidRPr="00924AE0" w:rsidRDefault="0075320C" w:rsidP="00924AE0">
            <w:pPr>
              <w:pStyle w:val="ListParagraph"/>
              <w:numPr>
                <w:ilvl w:val="0"/>
                <w:numId w:val="11"/>
              </w:numPr>
              <w:spacing w:line="276" w:lineRule="auto"/>
              <w:jc w:val="both"/>
              <w:rPr>
                <w:rFonts w:ascii="Segoe UI Light" w:hAnsi="Segoe UI Light" w:cs="Segoe UI Light"/>
                <w:lang w:val="en-US"/>
              </w:rPr>
            </w:pPr>
          </w:p>
        </w:tc>
        <w:tc>
          <w:tcPr>
            <w:tcW w:w="2189" w:type="dxa"/>
          </w:tcPr>
          <w:p w14:paraId="5EB61D1E" w14:textId="30C8FA6F" w:rsidR="0075320C" w:rsidRPr="00CE7E8E" w:rsidRDefault="008915E5" w:rsidP="00ED19BD">
            <w:pPr>
              <w:spacing w:after="160" w:line="276" w:lineRule="auto"/>
              <w:jc w:val="both"/>
              <w:rPr>
                <w:rFonts w:ascii="Segoe UI Light" w:hAnsi="Segoe UI Light" w:cs="Segoe UI Light"/>
                <w:lang w:val="en-US"/>
              </w:rPr>
            </w:pPr>
            <w:r>
              <w:rPr>
                <w:rFonts w:ascii="Segoe UI Light" w:hAnsi="Segoe UI Light" w:cs="Segoe UI Light"/>
                <w:lang w:val="en-US"/>
              </w:rPr>
              <w:t>N</w:t>
            </w:r>
            <w:r w:rsidRPr="008915E5">
              <w:rPr>
                <w:rFonts w:ascii="Segoe UI Light" w:hAnsi="Segoe UI Light" w:cs="Segoe UI Light"/>
                <w:lang w:val="en-US"/>
              </w:rPr>
              <w:t>ot yet programmed</w:t>
            </w:r>
          </w:p>
        </w:tc>
      </w:tr>
      <w:tr w:rsidR="005226D8" w:rsidRPr="00CE7E8E" w14:paraId="3220E8BD" w14:textId="77777777" w:rsidTr="009F7618">
        <w:tc>
          <w:tcPr>
            <w:tcW w:w="2188" w:type="dxa"/>
          </w:tcPr>
          <w:p w14:paraId="18AF4A06" w14:textId="77777777" w:rsidR="005226D8" w:rsidRPr="00CE7E8E" w:rsidRDefault="005226D8" w:rsidP="00ED19BD">
            <w:pPr>
              <w:spacing w:after="160" w:line="276" w:lineRule="auto"/>
              <w:jc w:val="both"/>
              <w:rPr>
                <w:rFonts w:ascii="Segoe UI Light" w:hAnsi="Segoe UI Light" w:cs="Segoe UI Light"/>
                <w:lang w:val="en-US"/>
              </w:rPr>
            </w:pPr>
          </w:p>
        </w:tc>
        <w:tc>
          <w:tcPr>
            <w:tcW w:w="2132" w:type="dxa"/>
          </w:tcPr>
          <w:p w14:paraId="17B7833A" w14:textId="25D115C0" w:rsidR="005226D8" w:rsidRPr="00CE7E8E" w:rsidRDefault="00ED19BD" w:rsidP="00ED19BD">
            <w:pPr>
              <w:spacing w:after="160" w:line="276" w:lineRule="auto"/>
              <w:jc w:val="both"/>
              <w:rPr>
                <w:rFonts w:ascii="Segoe UI Light" w:hAnsi="Segoe UI Light" w:cs="Segoe UI Light"/>
                <w:lang w:val="en-US"/>
              </w:rPr>
            </w:pPr>
            <w:r w:rsidRPr="00ED19BD">
              <w:rPr>
                <w:rFonts w:ascii="Segoe UI Light" w:hAnsi="Segoe UI Light" w:cs="Segoe UI Light"/>
                <w:lang w:val="en-US"/>
              </w:rPr>
              <w:t>3.2 Acquire and install office equipment; trained police officers to manage them.</w:t>
            </w:r>
          </w:p>
        </w:tc>
        <w:tc>
          <w:tcPr>
            <w:tcW w:w="1170" w:type="dxa"/>
          </w:tcPr>
          <w:p w14:paraId="763200A3" w14:textId="00886F3F" w:rsidR="005226D8" w:rsidRPr="00CE7E8E" w:rsidRDefault="00924AE0" w:rsidP="00ED19BD">
            <w:pPr>
              <w:spacing w:after="160" w:line="276" w:lineRule="auto"/>
              <w:jc w:val="both"/>
              <w:rPr>
                <w:rFonts w:ascii="Segoe UI Light" w:hAnsi="Segoe UI Light" w:cs="Segoe UI Light"/>
                <w:lang w:val="en-US"/>
              </w:rPr>
            </w:pPr>
            <w:r>
              <w:rPr>
                <w:rFonts w:ascii="Segoe UI Light" w:hAnsi="Segoe UI Light" w:cs="Segoe UI Light"/>
                <w:lang w:val="en-US"/>
              </w:rPr>
              <w:t xml:space="preserve">1 set </w:t>
            </w:r>
          </w:p>
        </w:tc>
        <w:tc>
          <w:tcPr>
            <w:tcW w:w="1387" w:type="dxa"/>
          </w:tcPr>
          <w:p w14:paraId="774F72BC" w14:textId="173020EF" w:rsidR="005226D8" w:rsidRPr="00CE7E8E" w:rsidRDefault="005226D8" w:rsidP="00924AE0">
            <w:pPr>
              <w:pStyle w:val="ListParagraph"/>
              <w:numPr>
                <w:ilvl w:val="0"/>
                <w:numId w:val="11"/>
              </w:numPr>
              <w:spacing w:after="160" w:line="276" w:lineRule="auto"/>
              <w:jc w:val="both"/>
              <w:rPr>
                <w:rFonts w:ascii="Segoe UI Light" w:hAnsi="Segoe UI Light" w:cs="Segoe UI Light"/>
                <w:lang w:val="en-US"/>
              </w:rPr>
            </w:pPr>
          </w:p>
        </w:tc>
        <w:tc>
          <w:tcPr>
            <w:tcW w:w="1554" w:type="dxa"/>
          </w:tcPr>
          <w:p w14:paraId="3DF18A83" w14:textId="1214A490" w:rsidR="005226D8" w:rsidRPr="00924AE0" w:rsidRDefault="005226D8" w:rsidP="00924AE0">
            <w:pPr>
              <w:pStyle w:val="ListParagraph"/>
              <w:numPr>
                <w:ilvl w:val="0"/>
                <w:numId w:val="11"/>
              </w:numPr>
              <w:spacing w:line="276" w:lineRule="auto"/>
              <w:jc w:val="both"/>
              <w:rPr>
                <w:rFonts w:ascii="Segoe UI Light" w:hAnsi="Segoe UI Light" w:cs="Segoe UI Light"/>
                <w:lang w:val="en-US"/>
              </w:rPr>
            </w:pPr>
          </w:p>
        </w:tc>
        <w:tc>
          <w:tcPr>
            <w:tcW w:w="2189" w:type="dxa"/>
          </w:tcPr>
          <w:p w14:paraId="765B92F0" w14:textId="3601F5F6" w:rsidR="005226D8" w:rsidRPr="00CE7E8E" w:rsidRDefault="008915E5" w:rsidP="00ED19BD">
            <w:pPr>
              <w:spacing w:after="160" w:line="276" w:lineRule="auto"/>
              <w:jc w:val="both"/>
              <w:rPr>
                <w:rFonts w:ascii="Segoe UI Light" w:hAnsi="Segoe UI Light" w:cs="Segoe UI Light"/>
                <w:lang w:val="en-US"/>
              </w:rPr>
            </w:pPr>
            <w:r>
              <w:rPr>
                <w:rFonts w:ascii="Segoe UI Light" w:hAnsi="Segoe UI Light" w:cs="Segoe UI Light"/>
                <w:lang w:val="en-US"/>
              </w:rPr>
              <w:t>N</w:t>
            </w:r>
            <w:r w:rsidRPr="008915E5">
              <w:rPr>
                <w:rFonts w:ascii="Segoe UI Light" w:hAnsi="Segoe UI Light" w:cs="Segoe UI Light"/>
                <w:lang w:val="en-US"/>
              </w:rPr>
              <w:t>ot yet programmed</w:t>
            </w:r>
          </w:p>
        </w:tc>
      </w:tr>
    </w:tbl>
    <w:p w14:paraId="54C4C32E" w14:textId="77777777" w:rsidR="0075320C" w:rsidRDefault="0075320C" w:rsidP="00D84429">
      <w:pPr>
        <w:spacing w:after="0" w:line="276" w:lineRule="auto"/>
        <w:jc w:val="both"/>
        <w:rPr>
          <w:rFonts w:ascii="Segoe UI Light" w:hAnsi="Segoe UI Light" w:cs="Segoe UI Light"/>
          <w:lang w:val="en-US"/>
        </w:rPr>
      </w:pPr>
    </w:p>
    <w:p w14:paraId="455D77F5" w14:textId="3357393C" w:rsidR="00D87F53" w:rsidRDefault="00D87F53" w:rsidP="00615682">
      <w:pPr>
        <w:spacing w:after="0" w:line="276" w:lineRule="auto"/>
        <w:jc w:val="both"/>
        <w:rPr>
          <w:rFonts w:ascii="Segoe UI Light" w:hAnsi="Segoe UI Light" w:cs="Segoe UI Light"/>
          <w:lang w:val="en-US"/>
        </w:rPr>
      </w:pPr>
    </w:p>
    <w:p w14:paraId="58417A36" w14:textId="77777777" w:rsidR="00D67691" w:rsidRDefault="00D67691" w:rsidP="00615682">
      <w:pPr>
        <w:spacing w:after="0" w:line="276" w:lineRule="auto"/>
        <w:jc w:val="both"/>
        <w:rPr>
          <w:rFonts w:ascii="Segoe UI Light" w:hAnsi="Segoe UI Light" w:cs="Segoe UI Light"/>
          <w:lang w:val="en-US"/>
        </w:rPr>
      </w:pPr>
    </w:p>
    <w:p w14:paraId="3A83FCEE" w14:textId="77777777" w:rsidR="00D67691" w:rsidRDefault="00D67691" w:rsidP="00615682">
      <w:pPr>
        <w:spacing w:after="0" w:line="276" w:lineRule="auto"/>
        <w:jc w:val="both"/>
        <w:rPr>
          <w:rFonts w:ascii="Segoe UI Light" w:hAnsi="Segoe UI Light" w:cs="Segoe UI Light"/>
          <w:lang w:val="en-US"/>
        </w:rPr>
      </w:pPr>
    </w:p>
    <w:p w14:paraId="13A186CE" w14:textId="77777777" w:rsidR="00D67691" w:rsidRPr="00E83727" w:rsidRDefault="00D67691" w:rsidP="00615682">
      <w:pPr>
        <w:spacing w:after="0" w:line="276" w:lineRule="auto"/>
        <w:jc w:val="both"/>
        <w:rPr>
          <w:rFonts w:ascii="Segoe UI Light" w:hAnsi="Segoe UI Light" w:cs="Segoe UI Light"/>
          <w:lang w:val="en-US"/>
        </w:rPr>
      </w:pPr>
    </w:p>
    <w:p w14:paraId="4028B826" w14:textId="0671CCF1" w:rsidR="0019586D" w:rsidRPr="00E83727" w:rsidRDefault="00F959A7" w:rsidP="0019586D">
      <w:pPr>
        <w:pStyle w:val="ListParagraph"/>
        <w:numPr>
          <w:ilvl w:val="0"/>
          <w:numId w:val="3"/>
        </w:numPr>
        <w:spacing w:line="360" w:lineRule="auto"/>
        <w:rPr>
          <w:rFonts w:ascii="Segoe UI Light" w:hAnsi="Segoe UI Light" w:cs="Segoe UI Light"/>
          <w:b/>
          <w:bCs/>
          <w:lang w:val="en-029"/>
        </w:rPr>
      </w:pPr>
      <w:r w:rsidRPr="00E83727">
        <w:rPr>
          <w:rFonts w:ascii="Segoe UI Light" w:hAnsi="Segoe UI Light" w:cs="Segoe UI Light"/>
          <w:b/>
          <w:bCs/>
          <w:lang w:val="en-029"/>
        </w:rPr>
        <w:lastRenderedPageBreak/>
        <w:t>Risk monitoring and mitigation</w:t>
      </w:r>
    </w:p>
    <w:tbl>
      <w:tblPr>
        <w:tblStyle w:val="TableGrid"/>
        <w:tblW w:w="10615" w:type="dxa"/>
        <w:jc w:val="center"/>
        <w:tblLayout w:type="fixed"/>
        <w:tblLook w:val="04A0" w:firstRow="1" w:lastRow="0" w:firstColumn="1" w:lastColumn="0" w:noHBand="0" w:noVBand="1"/>
      </w:tblPr>
      <w:tblGrid>
        <w:gridCol w:w="399"/>
        <w:gridCol w:w="3355"/>
        <w:gridCol w:w="1191"/>
        <w:gridCol w:w="1170"/>
        <w:gridCol w:w="3060"/>
        <w:gridCol w:w="1440"/>
      </w:tblGrid>
      <w:tr w:rsidR="00022BCD" w:rsidRPr="00E83727" w14:paraId="1F7109F7" w14:textId="77777777" w:rsidTr="00E72FC0">
        <w:trPr>
          <w:jc w:val="center"/>
        </w:trPr>
        <w:tc>
          <w:tcPr>
            <w:tcW w:w="399" w:type="dxa"/>
            <w:shd w:val="clear" w:color="auto" w:fill="E8E8E8" w:themeFill="background2"/>
          </w:tcPr>
          <w:p w14:paraId="5DE6168B" w14:textId="3FFD0E71"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w:t>
            </w:r>
          </w:p>
        </w:tc>
        <w:tc>
          <w:tcPr>
            <w:tcW w:w="3355" w:type="dxa"/>
            <w:shd w:val="clear" w:color="auto" w:fill="E8E8E8" w:themeFill="background2"/>
          </w:tcPr>
          <w:p w14:paraId="3C5AFEFD" w14:textId="07785A21"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Identified risk</w:t>
            </w:r>
          </w:p>
        </w:tc>
        <w:tc>
          <w:tcPr>
            <w:tcW w:w="1191" w:type="dxa"/>
            <w:shd w:val="clear" w:color="auto" w:fill="E8E8E8" w:themeFill="background2"/>
          </w:tcPr>
          <w:p w14:paraId="09F4FBD1" w14:textId="49128343"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rPr>
              <w:t>Likelihood</w:t>
            </w:r>
          </w:p>
        </w:tc>
        <w:tc>
          <w:tcPr>
            <w:tcW w:w="1170" w:type="dxa"/>
            <w:shd w:val="clear" w:color="auto" w:fill="E8E8E8" w:themeFill="background2"/>
          </w:tcPr>
          <w:p w14:paraId="166D347B" w14:textId="2F264D6D"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Impact</w:t>
            </w:r>
          </w:p>
        </w:tc>
        <w:tc>
          <w:tcPr>
            <w:tcW w:w="3060" w:type="dxa"/>
            <w:shd w:val="clear" w:color="auto" w:fill="E8E8E8" w:themeFill="background2"/>
          </w:tcPr>
          <w:p w14:paraId="768304F5" w14:textId="03D5AA62"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Mitigation measures</w:t>
            </w:r>
          </w:p>
        </w:tc>
        <w:tc>
          <w:tcPr>
            <w:tcW w:w="1440" w:type="dxa"/>
            <w:shd w:val="clear" w:color="auto" w:fill="E8E8E8" w:themeFill="background2"/>
          </w:tcPr>
          <w:p w14:paraId="1B6226A3" w14:textId="6FCF815F" w:rsidR="00E83727" w:rsidRPr="00E83727" w:rsidRDefault="00E83727" w:rsidP="00E83727">
            <w:pPr>
              <w:spacing w:line="276" w:lineRule="auto"/>
              <w:jc w:val="center"/>
              <w:rPr>
                <w:rFonts w:ascii="Segoe UI Light" w:hAnsi="Segoe UI Light" w:cs="Segoe UI Light"/>
                <w:b/>
                <w:bCs/>
                <w:lang w:val="en-US"/>
              </w:rPr>
            </w:pPr>
            <w:r w:rsidRPr="00E83727">
              <w:rPr>
                <w:rFonts w:ascii="Segoe UI Light" w:hAnsi="Segoe UI Light" w:cs="Segoe UI Light"/>
                <w:b/>
                <w:bCs/>
                <w:lang w:val="en-US"/>
              </w:rPr>
              <w:t>Status</w:t>
            </w:r>
          </w:p>
        </w:tc>
      </w:tr>
      <w:tr w:rsidR="00E72FC0" w:rsidRPr="00E83727" w14:paraId="33AC00AD" w14:textId="77777777" w:rsidTr="00E72FC0">
        <w:trPr>
          <w:jc w:val="center"/>
        </w:trPr>
        <w:tc>
          <w:tcPr>
            <w:tcW w:w="399" w:type="dxa"/>
          </w:tcPr>
          <w:p w14:paraId="26E8B461" w14:textId="32CE4CFB" w:rsidR="00E83727" w:rsidRPr="00DA166D" w:rsidRDefault="00E83727" w:rsidP="0019586D">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01</w:t>
            </w:r>
          </w:p>
        </w:tc>
        <w:tc>
          <w:tcPr>
            <w:tcW w:w="3355" w:type="dxa"/>
          </w:tcPr>
          <w:p w14:paraId="3CE6330C" w14:textId="03032B1E" w:rsidR="00E83727" w:rsidRPr="00CF21C4" w:rsidRDefault="00CF21C4" w:rsidP="0019586D">
            <w:pPr>
              <w:spacing w:line="276" w:lineRule="auto"/>
              <w:jc w:val="both"/>
              <w:rPr>
                <w:rFonts w:ascii="Segoe UI Light" w:hAnsi="Segoe UI Light" w:cs="Segoe UI Light"/>
                <w:lang w:val="en-US"/>
              </w:rPr>
            </w:pPr>
            <w:r w:rsidRPr="00CF21C4">
              <w:rPr>
                <w:rFonts w:ascii="Segoe UI Light" w:hAnsi="Segoe UI Light" w:cs="Segoe UI Light"/>
                <w:lang w:val="en-US"/>
              </w:rPr>
              <w:t>Escalation of armed violence or criminal activity in port zones, posing operational risks to infrastructure deployment and field-level coordination</w:t>
            </w:r>
          </w:p>
        </w:tc>
        <w:tc>
          <w:tcPr>
            <w:tcW w:w="1191" w:type="dxa"/>
          </w:tcPr>
          <w:p w14:paraId="664136DD" w14:textId="4131FBE1" w:rsidR="00E83727" w:rsidRPr="00E83727" w:rsidRDefault="00E83727" w:rsidP="0019586D">
            <w:pPr>
              <w:spacing w:line="276" w:lineRule="auto"/>
              <w:jc w:val="both"/>
              <w:rPr>
                <w:rFonts w:ascii="Segoe UI Light" w:hAnsi="Segoe UI Light" w:cs="Segoe UI Light"/>
                <w:lang w:val="fr-HT"/>
              </w:rPr>
            </w:pPr>
            <w:r w:rsidRPr="00E83727">
              <w:rPr>
                <w:rFonts w:ascii="Segoe UI Light" w:hAnsi="Segoe UI Light" w:cs="Segoe UI Light"/>
              </w:rPr>
              <w:t>High</w:t>
            </w:r>
          </w:p>
        </w:tc>
        <w:tc>
          <w:tcPr>
            <w:tcW w:w="1170" w:type="dxa"/>
          </w:tcPr>
          <w:p w14:paraId="6EE29E83" w14:textId="733ECBEC" w:rsidR="00E83727" w:rsidRPr="00E83727" w:rsidRDefault="00E83727" w:rsidP="0019586D">
            <w:pPr>
              <w:spacing w:line="276" w:lineRule="auto"/>
              <w:jc w:val="both"/>
              <w:rPr>
                <w:rFonts w:ascii="Segoe UI Light" w:hAnsi="Segoe UI Light" w:cs="Segoe UI Light"/>
                <w:lang w:val="fr-HT"/>
              </w:rPr>
            </w:pPr>
            <w:r w:rsidRPr="00E83727">
              <w:rPr>
                <w:rFonts w:ascii="Segoe UI Light" w:hAnsi="Segoe UI Light" w:cs="Segoe UI Light"/>
              </w:rPr>
              <w:t>High</w:t>
            </w:r>
          </w:p>
        </w:tc>
        <w:tc>
          <w:tcPr>
            <w:tcW w:w="3060" w:type="dxa"/>
          </w:tcPr>
          <w:p w14:paraId="65D3D51A" w14:textId="2A91DAD8"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 Close coordination with HNP </w:t>
            </w:r>
          </w:p>
          <w:p w14:paraId="3453060E" w14:textId="1C0E7A63"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 Monitor the security situation with the Haitian National Police </w:t>
            </w:r>
          </w:p>
          <w:p w14:paraId="06E80CD1" w14:textId="3FF7252E"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Adjust intervention plans as needed</w:t>
            </w:r>
          </w:p>
        </w:tc>
        <w:tc>
          <w:tcPr>
            <w:tcW w:w="1440" w:type="dxa"/>
          </w:tcPr>
          <w:p w14:paraId="0F405FE8" w14:textId="5843CD84"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Under review </w:t>
            </w:r>
          </w:p>
        </w:tc>
      </w:tr>
      <w:tr w:rsidR="00E72FC0" w:rsidRPr="00E83727" w14:paraId="22D3ADE6" w14:textId="77777777" w:rsidTr="00E72FC0">
        <w:trPr>
          <w:jc w:val="center"/>
        </w:trPr>
        <w:tc>
          <w:tcPr>
            <w:tcW w:w="399" w:type="dxa"/>
          </w:tcPr>
          <w:p w14:paraId="430C9F61" w14:textId="5E4B340F" w:rsidR="00E83727" w:rsidRPr="00DA166D" w:rsidRDefault="00E83727" w:rsidP="0019586D">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02</w:t>
            </w:r>
          </w:p>
        </w:tc>
        <w:tc>
          <w:tcPr>
            <w:tcW w:w="3355" w:type="dxa"/>
          </w:tcPr>
          <w:p w14:paraId="4876568E" w14:textId="6664C5FE"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Delays in the procurement process (technical studies or construction works)</w:t>
            </w:r>
          </w:p>
        </w:tc>
        <w:tc>
          <w:tcPr>
            <w:tcW w:w="1191" w:type="dxa"/>
          </w:tcPr>
          <w:p w14:paraId="7EE37167" w14:textId="11884E1E"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rPr>
              <w:t>Medium</w:t>
            </w:r>
          </w:p>
        </w:tc>
        <w:tc>
          <w:tcPr>
            <w:tcW w:w="1170" w:type="dxa"/>
          </w:tcPr>
          <w:p w14:paraId="76828B3A" w14:textId="340D5A79"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rPr>
              <w:t>High</w:t>
            </w:r>
          </w:p>
        </w:tc>
        <w:tc>
          <w:tcPr>
            <w:tcW w:w="3060" w:type="dxa"/>
          </w:tcPr>
          <w:p w14:paraId="0924385E" w14:textId="6851314D"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Close follow-up with the procurement unit</w:t>
            </w:r>
            <w:r w:rsidRPr="00E83727">
              <w:rPr>
                <w:rFonts w:ascii="Segoe UI Light" w:hAnsi="Segoe UI Light" w:cs="Segoe UI Light"/>
                <w:lang w:val="en-US"/>
              </w:rPr>
              <w:br/>
              <w:t>- Early preparation of ToR by project team and prompt follow up</w:t>
            </w:r>
          </w:p>
        </w:tc>
        <w:tc>
          <w:tcPr>
            <w:tcW w:w="1440" w:type="dxa"/>
          </w:tcPr>
          <w:p w14:paraId="4D933135" w14:textId="7728FE3E"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Ongoing </w:t>
            </w:r>
          </w:p>
        </w:tc>
      </w:tr>
      <w:tr w:rsidR="00E72FC0" w:rsidRPr="00E83727" w14:paraId="380CA000" w14:textId="77777777" w:rsidTr="00E72FC0">
        <w:trPr>
          <w:jc w:val="center"/>
        </w:trPr>
        <w:tc>
          <w:tcPr>
            <w:tcW w:w="399" w:type="dxa"/>
          </w:tcPr>
          <w:p w14:paraId="1544AAF8" w14:textId="0B34E978" w:rsidR="00E83727" w:rsidRPr="00DA166D" w:rsidRDefault="00E83727" w:rsidP="0019586D">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03</w:t>
            </w:r>
          </w:p>
        </w:tc>
        <w:tc>
          <w:tcPr>
            <w:tcW w:w="3355" w:type="dxa"/>
          </w:tcPr>
          <w:p w14:paraId="31330DE7" w14:textId="76C8ED4D"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Weak coordination among key institutions (HNP, APN, Customs, etc.)</w:t>
            </w:r>
          </w:p>
        </w:tc>
        <w:tc>
          <w:tcPr>
            <w:tcW w:w="1191" w:type="dxa"/>
          </w:tcPr>
          <w:p w14:paraId="0EA91F14" w14:textId="1B71901E"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Medium</w:t>
            </w:r>
          </w:p>
        </w:tc>
        <w:tc>
          <w:tcPr>
            <w:tcW w:w="1170" w:type="dxa"/>
          </w:tcPr>
          <w:p w14:paraId="0919F2AC" w14:textId="1EB9A680"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Moderate</w:t>
            </w:r>
          </w:p>
        </w:tc>
        <w:tc>
          <w:tcPr>
            <w:tcW w:w="3060" w:type="dxa"/>
          </w:tcPr>
          <w:p w14:paraId="437F70FF" w14:textId="266F069D"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 Regular meetings with stakeholders (HNP Focal Point, HNP Director, Customs, APN) </w:t>
            </w:r>
          </w:p>
        </w:tc>
        <w:tc>
          <w:tcPr>
            <w:tcW w:w="1440" w:type="dxa"/>
          </w:tcPr>
          <w:p w14:paraId="0B1ECF8A" w14:textId="7FE97411" w:rsidR="00E83727" w:rsidRPr="00E83727" w:rsidRDefault="00E83727" w:rsidP="0019586D">
            <w:pPr>
              <w:spacing w:line="276" w:lineRule="auto"/>
              <w:jc w:val="both"/>
              <w:rPr>
                <w:rFonts w:ascii="Segoe UI Light" w:hAnsi="Segoe UI Light" w:cs="Segoe UI Light"/>
                <w:lang w:val="en-US"/>
              </w:rPr>
            </w:pPr>
            <w:r w:rsidRPr="00E83727">
              <w:rPr>
                <w:rFonts w:ascii="Segoe UI Light" w:hAnsi="Segoe UI Light" w:cs="Segoe UI Light"/>
                <w:lang w:val="en-US"/>
              </w:rPr>
              <w:t xml:space="preserve">Planed </w:t>
            </w:r>
          </w:p>
        </w:tc>
      </w:tr>
      <w:tr w:rsidR="00E72FC0" w:rsidRPr="00E83727" w14:paraId="30232E84" w14:textId="77777777" w:rsidTr="00E72FC0">
        <w:trPr>
          <w:jc w:val="center"/>
        </w:trPr>
        <w:tc>
          <w:tcPr>
            <w:tcW w:w="399" w:type="dxa"/>
          </w:tcPr>
          <w:p w14:paraId="03C87005" w14:textId="34F31CE7" w:rsidR="00E83727" w:rsidRPr="00DA166D" w:rsidRDefault="00E83727" w:rsidP="006F225D">
            <w:pPr>
              <w:spacing w:line="276" w:lineRule="auto"/>
              <w:jc w:val="both"/>
              <w:rPr>
                <w:rFonts w:ascii="Segoe UI Light" w:hAnsi="Segoe UI Light" w:cs="Segoe UI Light"/>
                <w:i/>
                <w:iCs/>
                <w:sz w:val="16"/>
                <w:szCs w:val="16"/>
                <w:lang w:val="en-US"/>
              </w:rPr>
            </w:pPr>
            <w:r w:rsidRPr="00DA166D">
              <w:rPr>
                <w:rFonts w:ascii="Segoe UI Light" w:hAnsi="Segoe UI Light" w:cs="Segoe UI Light"/>
                <w:i/>
                <w:iCs/>
                <w:sz w:val="16"/>
                <w:szCs w:val="16"/>
                <w:lang w:val="en-US"/>
              </w:rPr>
              <w:t>04</w:t>
            </w:r>
          </w:p>
        </w:tc>
        <w:tc>
          <w:tcPr>
            <w:tcW w:w="3355" w:type="dxa"/>
          </w:tcPr>
          <w:p w14:paraId="079F46BE" w14:textId="2597C2BF" w:rsidR="00E83727" w:rsidRPr="00CE47D6" w:rsidRDefault="00CE47D6" w:rsidP="006F225D">
            <w:pPr>
              <w:spacing w:line="276" w:lineRule="auto"/>
              <w:jc w:val="both"/>
              <w:rPr>
                <w:rFonts w:ascii="Segoe UI Light" w:hAnsi="Segoe UI Light" w:cs="Segoe UI Light"/>
                <w:b/>
                <w:bCs/>
                <w:lang w:val="en-US"/>
              </w:rPr>
            </w:pPr>
            <w:r>
              <w:rPr>
                <w:rFonts w:ascii="Segoe UI Light" w:hAnsi="Segoe UI Light" w:cs="Segoe UI Light"/>
                <w:lang w:val="en-US"/>
              </w:rPr>
              <w:t>L</w:t>
            </w:r>
            <w:r w:rsidRPr="00CE47D6">
              <w:rPr>
                <w:rFonts w:ascii="Segoe UI Light" w:hAnsi="Segoe UI Light" w:cs="Segoe UI Light"/>
                <w:lang w:val="en-US"/>
              </w:rPr>
              <w:t>ocal inflation and market volatility impacting project cost estimates and procurement budget</w:t>
            </w:r>
            <w:r>
              <w:rPr>
                <w:rFonts w:ascii="Segoe UI Light" w:hAnsi="Segoe UI Light" w:cs="Segoe UI Light"/>
                <w:lang w:val="en-US"/>
              </w:rPr>
              <w:t>s</w:t>
            </w:r>
          </w:p>
        </w:tc>
        <w:tc>
          <w:tcPr>
            <w:tcW w:w="1191" w:type="dxa"/>
          </w:tcPr>
          <w:p w14:paraId="0469A179" w14:textId="540E7D53" w:rsidR="00E83727" w:rsidRPr="00E83727" w:rsidRDefault="00E83727" w:rsidP="00C604FB">
            <w:pPr>
              <w:spacing w:line="360" w:lineRule="auto"/>
              <w:rPr>
                <w:rFonts w:ascii="Segoe UI Light" w:hAnsi="Segoe UI Light" w:cs="Segoe UI Light"/>
                <w:b/>
                <w:bCs/>
                <w:lang w:val="en-US"/>
              </w:rPr>
            </w:pPr>
            <w:r w:rsidRPr="00E83727">
              <w:rPr>
                <w:rFonts w:ascii="Segoe UI Light" w:hAnsi="Segoe UI Light" w:cs="Segoe UI Light"/>
                <w:lang w:val="en-US"/>
              </w:rPr>
              <w:t>Medium</w:t>
            </w:r>
          </w:p>
        </w:tc>
        <w:tc>
          <w:tcPr>
            <w:tcW w:w="1170" w:type="dxa"/>
          </w:tcPr>
          <w:p w14:paraId="63644625" w14:textId="3B01F47A" w:rsidR="00E83727" w:rsidRPr="00E83727" w:rsidRDefault="00E83727" w:rsidP="00642BA9">
            <w:pPr>
              <w:spacing w:line="276" w:lineRule="auto"/>
              <w:jc w:val="both"/>
              <w:rPr>
                <w:rFonts w:ascii="Segoe UI Light" w:hAnsi="Segoe UI Light" w:cs="Segoe UI Light"/>
                <w:b/>
                <w:bCs/>
                <w:lang w:val="en-US"/>
              </w:rPr>
            </w:pPr>
            <w:r w:rsidRPr="00E83727">
              <w:rPr>
                <w:rFonts w:ascii="Segoe UI Light" w:hAnsi="Segoe UI Light" w:cs="Segoe UI Light"/>
              </w:rPr>
              <w:t>High</w:t>
            </w:r>
          </w:p>
        </w:tc>
        <w:tc>
          <w:tcPr>
            <w:tcW w:w="3060" w:type="dxa"/>
          </w:tcPr>
          <w:p w14:paraId="18E3D335" w14:textId="7F504E0E" w:rsidR="00E83727" w:rsidRPr="00E83727" w:rsidRDefault="00E83727" w:rsidP="00EA5ADA">
            <w:pPr>
              <w:spacing w:line="276" w:lineRule="auto"/>
              <w:jc w:val="both"/>
              <w:rPr>
                <w:rFonts w:ascii="Segoe UI Light" w:hAnsi="Segoe UI Light" w:cs="Segoe UI Light"/>
                <w:lang w:val="en-US"/>
              </w:rPr>
            </w:pPr>
            <w:r w:rsidRPr="00E83727">
              <w:rPr>
                <w:rFonts w:ascii="Segoe UI Light" w:hAnsi="Segoe UI Light" w:cs="Segoe UI Light"/>
                <w:lang w:val="en-US"/>
              </w:rPr>
              <w:t>- Inclusion of budget flexibility margins</w:t>
            </w:r>
            <w:r w:rsidRPr="00E83727">
              <w:rPr>
                <w:rFonts w:ascii="Segoe UI Light" w:hAnsi="Segoe UI Light" w:cs="Segoe UI Light"/>
                <w:lang w:val="en-US"/>
              </w:rPr>
              <w:br/>
              <w:t xml:space="preserve">- Budget adjustments in coordination with the partners. </w:t>
            </w:r>
          </w:p>
        </w:tc>
        <w:tc>
          <w:tcPr>
            <w:tcW w:w="1440" w:type="dxa"/>
          </w:tcPr>
          <w:p w14:paraId="772A62F4" w14:textId="6577480D" w:rsidR="00E83727" w:rsidRPr="00E83727" w:rsidRDefault="00E83727" w:rsidP="008A2428">
            <w:pPr>
              <w:spacing w:line="276" w:lineRule="auto"/>
              <w:jc w:val="both"/>
              <w:rPr>
                <w:rFonts w:ascii="Segoe UI Light" w:hAnsi="Segoe UI Light" w:cs="Segoe UI Light"/>
                <w:b/>
                <w:bCs/>
                <w:lang w:val="en-US"/>
              </w:rPr>
            </w:pPr>
            <w:r w:rsidRPr="00E83727">
              <w:rPr>
                <w:rFonts w:ascii="Segoe UI Light" w:hAnsi="Segoe UI Light" w:cs="Segoe UI Light"/>
                <w:lang w:val="en-US"/>
              </w:rPr>
              <w:t>To monitor</w:t>
            </w:r>
          </w:p>
        </w:tc>
      </w:tr>
    </w:tbl>
    <w:p w14:paraId="1604062F" w14:textId="75FEDAD4" w:rsidR="00C604FB" w:rsidRPr="00E83727" w:rsidRDefault="00C604FB" w:rsidP="0004715D">
      <w:pPr>
        <w:spacing w:line="278" w:lineRule="auto"/>
        <w:rPr>
          <w:rFonts w:ascii="Segoe UI Light" w:hAnsi="Segoe UI Light" w:cs="Segoe UI Light"/>
          <w:b/>
          <w:bCs/>
          <w:lang w:val="en-US"/>
        </w:rPr>
      </w:pPr>
    </w:p>
    <w:p w14:paraId="7D7F490B" w14:textId="32B72064" w:rsidR="00457FDC" w:rsidRDefault="003974C8" w:rsidP="0004715D">
      <w:pPr>
        <w:pStyle w:val="ListParagraph"/>
        <w:numPr>
          <w:ilvl w:val="0"/>
          <w:numId w:val="3"/>
        </w:numPr>
        <w:spacing w:line="360" w:lineRule="auto"/>
        <w:rPr>
          <w:rFonts w:ascii="Segoe UI Light" w:hAnsi="Segoe UI Light" w:cs="Segoe UI Light"/>
          <w:b/>
          <w:bCs/>
          <w:lang w:val="en-029"/>
        </w:rPr>
      </w:pPr>
      <w:r>
        <w:rPr>
          <w:rFonts w:ascii="Segoe UI Light" w:hAnsi="Segoe UI Light" w:cs="Segoe UI Light"/>
          <w:b/>
          <w:bCs/>
          <w:lang w:val="en-029"/>
        </w:rPr>
        <w:t>Work</w:t>
      </w:r>
      <w:r w:rsidR="00F65C1E">
        <w:rPr>
          <w:rFonts w:ascii="Segoe UI Light" w:hAnsi="Segoe UI Light" w:cs="Segoe UI Light"/>
          <w:b/>
          <w:bCs/>
          <w:lang w:val="en-029"/>
        </w:rPr>
        <w:t xml:space="preserve"> plan </w:t>
      </w:r>
    </w:p>
    <w:tbl>
      <w:tblPr>
        <w:tblStyle w:val="TableGrid"/>
        <w:tblW w:w="0" w:type="auto"/>
        <w:jc w:val="center"/>
        <w:tblLook w:val="04A0" w:firstRow="1" w:lastRow="0" w:firstColumn="1" w:lastColumn="0" w:noHBand="0" w:noVBand="1"/>
      </w:tblPr>
      <w:tblGrid>
        <w:gridCol w:w="2576"/>
        <w:gridCol w:w="2303"/>
        <w:gridCol w:w="411"/>
        <w:gridCol w:w="533"/>
        <w:gridCol w:w="504"/>
        <w:gridCol w:w="493"/>
        <w:gridCol w:w="533"/>
        <w:gridCol w:w="515"/>
        <w:gridCol w:w="462"/>
        <w:gridCol w:w="499"/>
        <w:gridCol w:w="521"/>
      </w:tblGrid>
      <w:tr w:rsidR="009D728C" w14:paraId="3E4DCDF1" w14:textId="7188E844" w:rsidTr="00DA3D11">
        <w:trPr>
          <w:jc w:val="center"/>
        </w:trPr>
        <w:tc>
          <w:tcPr>
            <w:tcW w:w="3017" w:type="dxa"/>
            <w:vMerge w:val="restart"/>
          </w:tcPr>
          <w:p w14:paraId="3EE40BD2" w14:textId="641D9C43" w:rsidR="009D728C" w:rsidRPr="008346B5" w:rsidRDefault="009D728C" w:rsidP="008346B5">
            <w:pPr>
              <w:spacing w:line="276" w:lineRule="auto"/>
              <w:jc w:val="both"/>
              <w:rPr>
                <w:rFonts w:ascii="Segoe UI Light" w:hAnsi="Segoe UI Light" w:cs="Segoe UI Light"/>
                <w:b/>
                <w:bCs/>
                <w:lang w:val="en-US"/>
              </w:rPr>
            </w:pPr>
            <w:r w:rsidRPr="008346B5">
              <w:rPr>
                <w:rFonts w:ascii="Segoe UI Light" w:hAnsi="Segoe UI Light" w:cs="Segoe UI Light"/>
                <w:b/>
                <w:bCs/>
                <w:lang w:val="en-US"/>
              </w:rPr>
              <w:t>Expected results</w:t>
            </w:r>
          </w:p>
        </w:tc>
        <w:tc>
          <w:tcPr>
            <w:tcW w:w="2568" w:type="dxa"/>
            <w:vMerge w:val="restart"/>
          </w:tcPr>
          <w:p w14:paraId="4DA65027" w14:textId="798064AC" w:rsidR="009D728C" w:rsidRPr="008346B5" w:rsidRDefault="009D728C" w:rsidP="008346B5">
            <w:pPr>
              <w:spacing w:line="276" w:lineRule="auto"/>
              <w:jc w:val="both"/>
              <w:rPr>
                <w:rFonts w:ascii="Segoe UI Light" w:hAnsi="Segoe UI Light" w:cs="Segoe UI Light"/>
                <w:b/>
                <w:bCs/>
                <w:lang w:val="en-US"/>
              </w:rPr>
            </w:pPr>
            <w:r w:rsidRPr="008346B5">
              <w:rPr>
                <w:rFonts w:ascii="Segoe UI Light" w:hAnsi="Segoe UI Light" w:cs="Segoe UI Light"/>
                <w:b/>
                <w:bCs/>
                <w:lang w:val="en-US"/>
              </w:rPr>
              <w:t>Planned activities</w:t>
            </w:r>
          </w:p>
        </w:tc>
        <w:tc>
          <w:tcPr>
            <w:tcW w:w="3001" w:type="dxa"/>
            <w:gridSpan w:val="6"/>
            <w:shd w:val="clear" w:color="auto" w:fill="83CAEB" w:themeFill="accent1" w:themeFillTint="66"/>
          </w:tcPr>
          <w:p w14:paraId="5D683767" w14:textId="3E6B0E48" w:rsidR="009D728C" w:rsidRPr="008346B5" w:rsidRDefault="009D728C" w:rsidP="008346B5">
            <w:pPr>
              <w:spacing w:line="276" w:lineRule="auto"/>
              <w:jc w:val="center"/>
              <w:rPr>
                <w:rFonts w:ascii="Segoe UI Light" w:hAnsi="Segoe UI Light" w:cs="Segoe UI Light"/>
                <w:b/>
                <w:bCs/>
                <w:lang w:val="en-US"/>
              </w:rPr>
            </w:pPr>
            <w:r w:rsidRPr="008346B5">
              <w:rPr>
                <w:rFonts w:ascii="Segoe UI Light" w:hAnsi="Segoe UI Light" w:cs="Segoe UI Light"/>
                <w:b/>
                <w:bCs/>
                <w:lang w:val="en-US"/>
              </w:rPr>
              <w:t>Timeframe</w:t>
            </w:r>
            <w:r>
              <w:rPr>
                <w:rFonts w:ascii="Segoe UI Light" w:hAnsi="Segoe UI Light" w:cs="Segoe UI Light"/>
                <w:b/>
                <w:bCs/>
                <w:lang w:val="en-US"/>
              </w:rPr>
              <w:t xml:space="preserve"> 2025</w:t>
            </w:r>
          </w:p>
        </w:tc>
        <w:tc>
          <w:tcPr>
            <w:tcW w:w="1489" w:type="dxa"/>
            <w:gridSpan w:val="3"/>
            <w:shd w:val="clear" w:color="auto" w:fill="E8E8E8" w:themeFill="background2"/>
          </w:tcPr>
          <w:p w14:paraId="2C435BC3" w14:textId="3E83AE3E" w:rsidR="009D728C" w:rsidRPr="00324BDF" w:rsidRDefault="009D728C" w:rsidP="008346B5">
            <w:pPr>
              <w:spacing w:line="276" w:lineRule="auto"/>
              <w:jc w:val="center"/>
              <w:rPr>
                <w:rFonts w:ascii="Segoe UI Light" w:hAnsi="Segoe UI Light" w:cs="Segoe UI Light"/>
                <w:b/>
                <w:bCs/>
                <w:sz w:val="18"/>
                <w:szCs w:val="18"/>
                <w:lang w:val="en-US"/>
              </w:rPr>
            </w:pPr>
            <w:r w:rsidRPr="00324BDF">
              <w:rPr>
                <w:rFonts w:ascii="Segoe UI Light" w:hAnsi="Segoe UI Light" w:cs="Segoe UI Light"/>
                <w:b/>
                <w:bCs/>
                <w:sz w:val="18"/>
                <w:szCs w:val="18"/>
                <w:lang w:val="en-US"/>
              </w:rPr>
              <w:t>Timeframe 2026</w:t>
            </w:r>
          </w:p>
        </w:tc>
      </w:tr>
      <w:tr w:rsidR="00DA3D11" w14:paraId="1610C96F" w14:textId="4AC2CD09" w:rsidTr="00DA3D11">
        <w:trPr>
          <w:jc w:val="center"/>
        </w:trPr>
        <w:tc>
          <w:tcPr>
            <w:tcW w:w="3017" w:type="dxa"/>
            <w:vMerge/>
          </w:tcPr>
          <w:p w14:paraId="73D2DFC3" w14:textId="1DB14467" w:rsidR="00684D2B" w:rsidRPr="008346B5" w:rsidRDefault="00684D2B" w:rsidP="008346B5">
            <w:pPr>
              <w:spacing w:line="276" w:lineRule="auto"/>
              <w:jc w:val="both"/>
              <w:rPr>
                <w:rFonts w:ascii="Segoe UI Light" w:hAnsi="Segoe UI Light" w:cs="Segoe UI Light"/>
                <w:b/>
                <w:bCs/>
                <w:lang w:val="en-US"/>
              </w:rPr>
            </w:pPr>
          </w:p>
        </w:tc>
        <w:tc>
          <w:tcPr>
            <w:tcW w:w="2568" w:type="dxa"/>
            <w:vMerge/>
          </w:tcPr>
          <w:p w14:paraId="7BDF4003" w14:textId="482E2394" w:rsidR="00684D2B" w:rsidRPr="008346B5" w:rsidRDefault="00684D2B" w:rsidP="008346B5">
            <w:pPr>
              <w:spacing w:line="276" w:lineRule="auto"/>
              <w:jc w:val="both"/>
              <w:rPr>
                <w:rFonts w:ascii="Segoe UI Light" w:hAnsi="Segoe UI Light" w:cs="Segoe UI Light"/>
                <w:b/>
                <w:bCs/>
                <w:lang w:val="en-US"/>
              </w:rPr>
            </w:pPr>
          </w:p>
        </w:tc>
        <w:tc>
          <w:tcPr>
            <w:tcW w:w="413" w:type="dxa"/>
          </w:tcPr>
          <w:p w14:paraId="3EA79CD0" w14:textId="41FF461B"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Jul</w:t>
            </w:r>
          </w:p>
        </w:tc>
        <w:tc>
          <w:tcPr>
            <w:tcW w:w="535" w:type="dxa"/>
          </w:tcPr>
          <w:p w14:paraId="3F37BCCA" w14:textId="122405F4"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Aug</w:t>
            </w:r>
          </w:p>
        </w:tc>
        <w:tc>
          <w:tcPr>
            <w:tcW w:w="506" w:type="dxa"/>
          </w:tcPr>
          <w:p w14:paraId="58527A6E" w14:textId="0B051BD3"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Sep</w:t>
            </w:r>
          </w:p>
        </w:tc>
        <w:tc>
          <w:tcPr>
            <w:tcW w:w="495" w:type="dxa"/>
          </w:tcPr>
          <w:p w14:paraId="6F2FC120" w14:textId="643F81C7"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Oct</w:t>
            </w:r>
          </w:p>
        </w:tc>
        <w:tc>
          <w:tcPr>
            <w:tcW w:w="535" w:type="dxa"/>
          </w:tcPr>
          <w:p w14:paraId="3047BA36" w14:textId="696A7EAF"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Nov</w:t>
            </w:r>
          </w:p>
        </w:tc>
        <w:tc>
          <w:tcPr>
            <w:tcW w:w="517" w:type="dxa"/>
          </w:tcPr>
          <w:p w14:paraId="56525D2A" w14:textId="4B8256D4" w:rsidR="00684D2B" w:rsidRPr="00D840D6" w:rsidRDefault="00684D2B"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Dec</w:t>
            </w:r>
          </w:p>
        </w:tc>
        <w:tc>
          <w:tcPr>
            <w:tcW w:w="464" w:type="dxa"/>
          </w:tcPr>
          <w:p w14:paraId="219B103C" w14:textId="37B4D475" w:rsidR="00684D2B" w:rsidRPr="00D840D6" w:rsidRDefault="005F7883"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Jan</w:t>
            </w:r>
          </w:p>
        </w:tc>
        <w:tc>
          <w:tcPr>
            <w:tcW w:w="502" w:type="dxa"/>
          </w:tcPr>
          <w:p w14:paraId="34DB0707" w14:textId="14D9BA73" w:rsidR="00684D2B" w:rsidRPr="00D840D6" w:rsidRDefault="005F7883"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Feb</w:t>
            </w:r>
          </w:p>
        </w:tc>
        <w:tc>
          <w:tcPr>
            <w:tcW w:w="523" w:type="dxa"/>
          </w:tcPr>
          <w:p w14:paraId="2E40B9F9" w14:textId="385B8978" w:rsidR="00684D2B" w:rsidRPr="00D840D6" w:rsidRDefault="005F7883" w:rsidP="008346B5">
            <w:pPr>
              <w:spacing w:line="276" w:lineRule="auto"/>
              <w:jc w:val="both"/>
              <w:rPr>
                <w:rFonts w:ascii="Segoe UI Light" w:hAnsi="Segoe UI Light" w:cs="Segoe UI Light"/>
                <w:b/>
                <w:bCs/>
                <w:sz w:val="18"/>
                <w:szCs w:val="18"/>
                <w:lang w:val="en-US"/>
              </w:rPr>
            </w:pPr>
            <w:r w:rsidRPr="00D840D6">
              <w:rPr>
                <w:rFonts w:ascii="Segoe UI Light" w:hAnsi="Segoe UI Light" w:cs="Segoe UI Light"/>
                <w:b/>
                <w:bCs/>
                <w:sz w:val="18"/>
                <w:szCs w:val="18"/>
                <w:lang w:val="en-US"/>
              </w:rPr>
              <w:t>Mar</w:t>
            </w:r>
          </w:p>
        </w:tc>
      </w:tr>
      <w:tr w:rsidR="00DA3D11" w:rsidRPr="00214608" w14:paraId="113EF237" w14:textId="51206DA8" w:rsidTr="00DA3D11">
        <w:trPr>
          <w:jc w:val="center"/>
        </w:trPr>
        <w:tc>
          <w:tcPr>
            <w:tcW w:w="3017" w:type="dxa"/>
            <w:vMerge w:val="restart"/>
          </w:tcPr>
          <w:p w14:paraId="1D0C74E1" w14:textId="26D18211" w:rsidR="00684D2B" w:rsidRPr="002956C1" w:rsidRDefault="00684D2B" w:rsidP="002956C1">
            <w:pPr>
              <w:spacing w:line="276" w:lineRule="auto"/>
              <w:jc w:val="both"/>
              <w:rPr>
                <w:rFonts w:ascii="Segoe UI Light" w:hAnsi="Segoe UI Light" w:cs="Segoe UI Light"/>
                <w:lang w:val="en-US"/>
              </w:rPr>
            </w:pPr>
            <w:r w:rsidRPr="002956C1">
              <w:rPr>
                <w:rFonts w:ascii="Segoe UI Light" w:hAnsi="Segoe UI Light" w:cs="Segoe UI Light"/>
                <w:lang w:val="en-US"/>
              </w:rPr>
              <w:t>1: Improved APH-HNP infrastructures</w:t>
            </w:r>
          </w:p>
        </w:tc>
        <w:tc>
          <w:tcPr>
            <w:tcW w:w="2568" w:type="dxa"/>
          </w:tcPr>
          <w:p w14:paraId="01EC8F25" w14:textId="6C4E89AF" w:rsidR="00684D2B" w:rsidRPr="002956C1" w:rsidRDefault="00684D2B" w:rsidP="002956C1">
            <w:pPr>
              <w:spacing w:line="276" w:lineRule="auto"/>
              <w:jc w:val="both"/>
              <w:rPr>
                <w:rFonts w:ascii="Segoe UI Light" w:hAnsi="Segoe UI Light" w:cs="Segoe UI Light"/>
                <w:lang w:val="en-US"/>
              </w:rPr>
            </w:pPr>
            <w:r>
              <w:rPr>
                <w:rFonts w:ascii="Segoe UI Light" w:hAnsi="Segoe UI Light" w:cs="Segoe UI Light"/>
                <w:lang w:val="en-US"/>
              </w:rPr>
              <w:t xml:space="preserve">1.1: </w:t>
            </w:r>
            <w:r w:rsidRPr="002956C1">
              <w:rPr>
                <w:rFonts w:ascii="Segoe UI Light" w:hAnsi="Segoe UI Light" w:cs="Segoe UI Light"/>
                <w:lang w:val="en-US"/>
              </w:rPr>
              <w:t>Call for tenders for technical studies</w:t>
            </w:r>
          </w:p>
        </w:tc>
        <w:tc>
          <w:tcPr>
            <w:tcW w:w="413" w:type="dxa"/>
            <w:shd w:val="clear" w:color="auto" w:fill="C1E4F5" w:themeFill="accent1" w:themeFillTint="33"/>
          </w:tcPr>
          <w:p w14:paraId="6B3C22C8" w14:textId="77777777" w:rsidR="00684D2B" w:rsidRPr="002956C1" w:rsidRDefault="00684D2B" w:rsidP="002956C1">
            <w:pPr>
              <w:spacing w:line="276" w:lineRule="auto"/>
              <w:jc w:val="both"/>
              <w:rPr>
                <w:rFonts w:ascii="Segoe UI Light" w:hAnsi="Segoe UI Light" w:cs="Segoe UI Light"/>
                <w:lang w:val="en-US"/>
              </w:rPr>
            </w:pPr>
          </w:p>
        </w:tc>
        <w:tc>
          <w:tcPr>
            <w:tcW w:w="535" w:type="dxa"/>
            <w:shd w:val="clear" w:color="auto" w:fill="C1E4F5" w:themeFill="accent1" w:themeFillTint="33"/>
          </w:tcPr>
          <w:p w14:paraId="7D0F302A" w14:textId="77777777" w:rsidR="00684D2B" w:rsidRPr="002956C1" w:rsidRDefault="00684D2B" w:rsidP="002956C1">
            <w:pPr>
              <w:spacing w:line="276" w:lineRule="auto"/>
              <w:jc w:val="both"/>
              <w:rPr>
                <w:rFonts w:ascii="Segoe UI Light" w:hAnsi="Segoe UI Light" w:cs="Segoe UI Light"/>
                <w:lang w:val="en-US"/>
              </w:rPr>
            </w:pPr>
          </w:p>
        </w:tc>
        <w:tc>
          <w:tcPr>
            <w:tcW w:w="506" w:type="dxa"/>
          </w:tcPr>
          <w:p w14:paraId="4AB7C68D" w14:textId="77777777" w:rsidR="00684D2B" w:rsidRPr="002956C1" w:rsidRDefault="00684D2B" w:rsidP="002956C1">
            <w:pPr>
              <w:spacing w:line="276" w:lineRule="auto"/>
              <w:jc w:val="both"/>
              <w:rPr>
                <w:rFonts w:ascii="Segoe UI Light" w:hAnsi="Segoe UI Light" w:cs="Segoe UI Light"/>
                <w:lang w:val="en-US"/>
              </w:rPr>
            </w:pPr>
          </w:p>
        </w:tc>
        <w:tc>
          <w:tcPr>
            <w:tcW w:w="495" w:type="dxa"/>
          </w:tcPr>
          <w:p w14:paraId="0748DC7A"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4C293E8B" w14:textId="77777777" w:rsidR="00684D2B" w:rsidRPr="002956C1" w:rsidRDefault="00684D2B" w:rsidP="002956C1">
            <w:pPr>
              <w:spacing w:line="276" w:lineRule="auto"/>
              <w:jc w:val="both"/>
              <w:rPr>
                <w:rFonts w:ascii="Segoe UI Light" w:hAnsi="Segoe UI Light" w:cs="Segoe UI Light"/>
                <w:lang w:val="en-US"/>
              </w:rPr>
            </w:pPr>
          </w:p>
        </w:tc>
        <w:tc>
          <w:tcPr>
            <w:tcW w:w="517" w:type="dxa"/>
          </w:tcPr>
          <w:p w14:paraId="5F49FB1A" w14:textId="77777777" w:rsidR="00684D2B" w:rsidRPr="002956C1" w:rsidRDefault="00684D2B" w:rsidP="002956C1">
            <w:pPr>
              <w:spacing w:line="276" w:lineRule="auto"/>
              <w:jc w:val="both"/>
              <w:rPr>
                <w:rFonts w:ascii="Segoe UI Light" w:hAnsi="Segoe UI Light" w:cs="Segoe UI Light"/>
                <w:lang w:val="en-US"/>
              </w:rPr>
            </w:pPr>
          </w:p>
        </w:tc>
        <w:tc>
          <w:tcPr>
            <w:tcW w:w="464" w:type="dxa"/>
          </w:tcPr>
          <w:p w14:paraId="4124353B" w14:textId="77777777" w:rsidR="00684D2B" w:rsidRPr="002956C1" w:rsidRDefault="00684D2B" w:rsidP="002956C1">
            <w:pPr>
              <w:spacing w:line="276" w:lineRule="auto"/>
              <w:jc w:val="both"/>
              <w:rPr>
                <w:rFonts w:ascii="Segoe UI Light" w:hAnsi="Segoe UI Light" w:cs="Segoe UI Light"/>
                <w:lang w:val="en-US"/>
              </w:rPr>
            </w:pPr>
          </w:p>
        </w:tc>
        <w:tc>
          <w:tcPr>
            <w:tcW w:w="502" w:type="dxa"/>
          </w:tcPr>
          <w:p w14:paraId="3B47890B" w14:textId="77777777" w:rsidR="00684D2B" w:rsidRPr="002956C1" w:rsidRDefault="00684D2B" w:rsidP="002956C1">
            <w:pPr>
              <w:spacing w:line="276" w:lineRule="auto"/>
              <w:jc w:val="both"/>
              <w:rPr>
                <w:rFonts w:ascii="Segoe UI Light" w:hAnsi="Segoe UI Light" w:cs="Segoe UI Light"/>
                <w:lang w:val="en-US"/>
              </w:rPr>
            </w:pPr>
          </w:p>
        </w:tc>
        <w:tc>
          <w:tcPr>
            <w:tcW w:w="523" w:type="dxa"/>
          </w:tcPr>
          <w:p w14:paraId="641BB8D2" w14:textId="77777777" w:rsidR="00684D2B" w:rsidRPr="002956C1" w:rsidRDefault="00684D2B" w:rsidP="002956C1">
            <w:pPr>
              <w:spacing w:line="276" w:lineRule="auto"/>
              <w:jc w:val="both"/>
              <w:rPr>
                <w:rFonts w:ascii="Segoe UI Light" w:hAnsi="Segoe UI Light" w:cs="Segoe UI Light"/>
                <w:lang w:val="en-US"/>
              </w:rPr>
            </w:pPr>
          </w:p>
        </w:tc>
      </w:tr>
      <w:tr w:rsidR="00DA3D11" w:rsidRPr="001F2604" w14:paraId="76416B65" w14:textId="62AEE67A" w:rsidTr="00DA3D11">
        <w:trPr>
          <w:jc w:val="center"/>
        </w:trPr>
        <w:tc>
          <w:tcPr>
            <w:tcW w:w="3017" w:type="dxa"/>
            <w:vMerge/>
          </w:tcPr>
          <w:p w14:paraId="4E098542" w14:textId="77777777" w:rsidR="00684D2B" w:rsidRPr="002956C1" w:rsidRDefault="00684D2B" w:rsidP="002956C1">
            <w:pPr>
              <w:spacing w:line="276" w:lineRule="auto"/>
              <w:jc w:val="both"/>
              <w:rPr>
                <w:rFonts w:ascii="Segoe UI Light" w:hAnsi="Segoe UI Light" w:cs="Segoe UI Light"/>
                <w:lang w:val="en-US"/>
              </w:rPr>
            </w:pPr>
          </w:p>
        </w:tc>
        <w:tc>
          <w:tcPr>
            <w:tcW w:w="2568" w:type="dxa"/>
          </w:tcPr>
          <w:p w14:paraId="5E4A0EE4" w14:textId="0919C053" w:rsidR="00684D2B" w:rsidRPr="002956C1" w:rsidRDefault="00684D2B" w:rsidP="002956C1">
            <w:pPr>
              <w:spacing w:line="276" w:lineRule="auto"/>
              <w:jc w:val="both"/>
              <w:rPr>
                <w:rFonts w:ascii="Segoe UI Light" w:hAnsi="Segoe UI Light" w:cs="Segoe UI Light"/>
                <w:lang w:val="en-US"/>
              </w:rPr>
            </w:pPr>
            <w:r>
              <w:rPr>
                <w:rFonts w:ascii="Segoe UI Light" w:hAnsi="Segoe UI Light" w:cs="Segoe UI Light"/>
                <w:lang w:val="en-US"/>
              </w:rPr>
              <w:t xml:space="preserve">1.2: </w:t>
            </w:r>
            <w:r w:rsidRPr="00C018F1">
              <w:rPr>
                <w:rFonts w:ascii="Segoe UI Light" w:hAnsi="Segoe UI Light" w:cs="Segoe UI Light"/>
                <w:lang w:val="en-US"/>
              </w:rPr>
              <w:t>Technical studies</w:t>
            </w:r>
          </w:p>
        </w:tc>
        <w:tc>
          <w:tcPr>
            <w:tcW w:w="413" w:type="dxa"/>
          </w:tcPr>
          <w:p w14:paraId="5A2A1978" w14:textId="77777777" w:rsidR="00684D2B" w:rsidRPr="002956C1" w:rsidRDefault="00684D2B" w:rsidP="002956C1">
            <w:pPr>
              <w:spacing w:line="276" w:lineRule="auto"/>
              <w:jc w:val="both"/>
              <w:rPr>
                <w:rFonts w:ascii="Segoe UI Light" w:hAnsi="Segoe UI Light" w:cs="Segoe UI Light"/>
                <w:lang w:val="en-US"/>
              </w:rPr>
            </w:pPr>
          </w:p>
        </w:tc>
        <w:tc>
          <w:tcPr>
            <w:tcW w:w="535" w:type="dxa"/>
            <w:shd w:val="clear" w:color="auto" w:fill="FFFFFF" w:themeFill="background1"/>
          </w:tcPr>
          <w:p w14:paraId="1C1FE5DD" w14:textId="77777777" w:rsidR="00684D2B" w:rsidRPr="002956C1" w:rsidRDefault="00684D2B" w:rsidP="002956C1">
            <w:pPr>
              <w:spacing w:line="276" w:lineRule="auto"/>
              <w:jc w:val="both"/>
              <w:rPr>
                <w:rFonts w:ascii="Segoe UI Light" w:hAnsi="Segoe UI Light" w:cs="Segoe UI Light"/>
                <w:lang w:val="en-US"/>
              </w:rPr>
            </w:pPr>
          </w:p>
        </w:tc>
        <w:tc>
          <w:tcPr>
            <w:tcW w:w="506" w:type="dxa"/>
            <w:shd w:val="clear" w:color="auto" w:fill="C1E4F5" w:themeFill="accent1" w:themeFillTint="33"/>
          </w:tcPr>
          <w:p w14:paraId="0EC21DE3" w14:textId="77777777" w:rsidR="00684D2B" w:rsidRPr="002956C1" w:rsidRDefault="00684D2B" w:rsidP="002956C1">
            <w:pPr>
              <w:spacing w:line="276" w:lineRule="auto"/>
              <w:jc w:val="both"/>
              <w:rPr>
                <w:rFonts w:ascii="Segoe UI Light" w:hAnsi="Segoe UI Light" w:cs="Segoe UI Light"/>
                <w:lang w:val="en-US"/>
              </w:rPr>
            </w:pPr>
          </w:p>
        </w:tc>
        <w:tc>
          <w:tcPr>
            <w:tcW w:w="495" w:type="dxa"/>
            <w:shd w:val="clear" w:color="auto" w:fill="C1E4F5" w:themeFill="accent1" w:themeFillTint="33"/>
          </w:tcPr>
          <w:p w14:paraId="480155B2" w14:textId="77777777" w:rsidR="00684D2B" w:rsidRPr="002956C1" w:rsidRDefault="00684D2B" w:rsidP="002956C1">
            <w:pPr>
              <w:spacing w:line="276" w:lineRule="auto"/>
              <w:jc w:val="both"/>
              <w:rPr>
                <w:rFonts w:ascii="Segoe UI Light" w:hAnsi="Segoe UI Light" w:cs="Segoe UI Light"/>
                <w:lang w:val="en-US"/>
              </w:rPr>
            </w:pPr>
          </w:p>
        </w:tc>
        <w:tc>
          <w:tcPr>
            <w:tcW w:w="535" w:type="dxa"/>
            <w:shd w:val="clear" w:color="auto" w:fill="C1E4F5" w:themeFill="accent1" w:themeFillTint="33"/>
          </w:tcPr>
          <w:p w14:paraId="784E09AF" w14:textId="77777777" w:rsidR="00684D2B" w:rsidRPr="002956C1" w:rsidRDefault="00684D2B" w:rsidP="002956C1">
            <w:pPr>
              <w:spacing w:line="276" w:lineRule="auto"/>
              <w:jc w:val="both"/>
              <w:rPr>
                <w:rFonts w:ascii="Segoe UI Light" w:hAnsi="Segoe UI Light" w:cs="Segoe UI Light"/>
                <w:lang w:val="en-US"/>
              </w:rPr>
            </w:pPr>
          </w:p>
        </w:tc>
        <w:tc>
          <w:tcPr>
            <w:tcW w:w="517" w:type="dxa"/>
          </w:tcPr>
          <w:p w14:paraId="1D07CD13" w14:textId="77777777" w:rsidR="00684D2B" w:rsidRPr="002956C1" w:rsidRDefault="00684D2B" w:rsidP="002956C1">
            <w:pPr>
              <w:spacing w:line="276" w:lineRule="auto"/>
              <w:jc w:val="both"/>
              <w:rPr>
                <w:rFonts w:ascii="Segoe UI Light" w:hAnsi="Segoe UI Light" w:cs="Segoe UI Light"/>
                <w:lang w:val="en-US"/>
              </w:rPr>
            </w:pPr>
          </w:p>
        </w:tc>
        <w:tc>
          <w:tcPr>
            <w:tcW w:w="464" w:type="dxa"/>
          </w:tcPr>
          <w:p w14:paraId="00428DD9" w14:textId="77777777" w:rsidR="00684D2B" w:rsidRPr="002956C1" w:rsidRDefault="00684D2B" w:rsidP="002956C1">
            <w:pPr>
              <w:spacing w:line="276" w:lineRule="auto"/>
              <w:jc w:val="both"/>
              <w:rPr>
                <w:rFonts w:ascii="Segoe UI Light" w:hAnsi="Segoe UI Light" w:cs="Segoe UI Light"/>
                <w:lang w:val="en-US"/>
              </w:rPr>
            </w:pPr>
          </w:p>
        </w:tc>
        <w:tc>
          <w:tcPr>
            <w:tcW w:w="502" w:type="dxa"/>
          </w:tcPr>
          <w:p w14:paraId="4EBD7381" w14:textId="77777777" w:rsidR="00684D2B" w:rsidRPr="002956C1" w:rsidRDefault="00684D2B" w:rsidP="002956C1">
            <w:pPr>
              <w:spacing w:line="276" w:lineRule="auto"/>
              <w:jc w:val="both"/>
              <w:rPr>
                <w:rFonts w:ascii="Segoe UI Light" w:hAnsi="Segoe UI Light" w:cs="Segoe UI Light"/>
                <w:lang w:val="en-US"/>
              </w:rPr>
            </w:pPr>
          </w:p>
        </w:tc>
        <w:tc>
          <w:tcPr>
            <w:tcW w:w="523" w:type="dxa"/>
          </w:tcPr>
          <w:p w14:paraId="6ACCB2A1" w14:textId="77777777" w:rsidR="00684D2B" w:rsidRPr="002956C1" w:rsidRDefault="00684D2B" w:rsidP="002956C1">
            <w:pPr>
              <w:spacing w:line="276" w:lineRule="auto"/>
              <w:jc w:val="both"/>
              <w:rPr>
                <w:rFonts w:ascii="Segoe UI Light" w:hAnsi="Segoe UI Light" w:cs="Segoe UI Light"/>
                <w:lang w:val="en-US"/>
              </w:rPr>
            </w:pPr>
          </w:p>
        </w:tc>
      </w:tr>
      <w:tr w:rsidR="00DA3D11" w:rsidRPr="00214608" w14:paraId="27F1C00B" w14:textId="6070EAF6" w:rsidTr="00DA3D11">
        <w:trPr>
          <w:jc w:val="center"/>
        </w:trPr>
        <w:tc>
          <w:tcPr>
            <w:tcW w:w="3017" w:type="dxa"/>
            <w:vMerge/>
          </w:tcPr>
          <w:p w14:paraId="74D2BA71" w14:textId="77777777" w:rsidR="00684D2B" w:rsidRPr="002956C1" w:rsidRDefault="00684D2B" w:rsidP="002956C1">
            <w:pPr>
              <w:spacing w:line="276" w:lineRule="auto"/>
              <w:jc w:val="both"/>
              <w:rPr>
                <w:rFonts w:ascii="Segoe UI Light" w:hAnsi="Segoe UI Light" w:cs="Segoe UI Light"/>
                <w:lang w:val="en-US"/>
              </w:rPr>
            </w:pPr>
          </w:p>
        </w:tc>
        <w:tc>
          <w:tcPr>
            <w:tcW w:w="2568" w:type="dxa"/>
          </w:tcPr>
          <w:p w14:paraId="53477244" w14:textId="65ADCB7B" w:rsidR="00684D2B" w:rsidRPr="000B4004" w:rsidRDefault="00684D2B" w:rsidP="000B4004">
            <w:pPr>
              <w:spacing w:line="276" w:lineRule="auto"/>
              <w:jc w:val="both"/>
              <w:rPr>
                <w:rFonts w:ascii="Segoe UI Light" w:hAnsi="Segoe UI Light" w:cs="Segoe UI Light"/>
                <w:lang w:val="en-US"/>
              </w:rPr>
            </w:pPr>
            <w:r>
              <w:rPr>
                <w:rFonts w:ascii="Segoe UI Light" w:hAnsi="Segoe UI Light" w:cs="Segoe UI Light"/>
                <w:lang w:val="en-US"/>
              </w:rPr>
              <w:t xml:space="preserve">1.3: </w:t>
            </w:r>
            <w:r w:rsidRPr="000B4004">
              <w:rPr>
                <w:rFonts w:ascii="Segoe UI Light" w:hAnsi="Segoe UI Light" w:cs="Segoe UI Light"/>
                <w:lang w:val="en-US"/>
              </w:rPr>
              <w:t>Tender process for work execution</w:t>
            </w:r>
          </w:p>
        </w:tc>
        <w:tc>
          <w:tcPr>
            <w:tcW w:w="413" w:type="dxa"/>
          </w:tcPr>
          <w:p w14:paraId="76F78639"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10E52BA6" w14:textId="77777777" w:rsidR="00684D2B" w:rsidRPr="002956C1" w:rsidRDefault="00684D2B" w:rsidP="002956C1">
            <w:pPr>
              <w:spacing w:line="276" w:lineRule="auto"/>
              <w:jc w:val="both"/>
              <w:rPr>
                <w:rFonts w:ascii="Segoe UI Light" w:hAnsi="Segoe UI Light" w:cs="Segoe UI Light"/>
                <w:lang w:val="en-US"/>
              </w:rPr>
            </w:pPr>
          </w:p>
        </w:tc>
        <w:tc>
          <w:tcPr>
            <w:tcW w:w="506" w:type="dxa"/>
          </w:tcPr>
          <w:p w14:paraId="42C84B5B" w14:textId="77777777" w:rsidR="00684D2B" w:rsidRPr="002956C1" w:rsidRDefault="00684D2B" w:rsidP="002956C1">
            <w:pPr>
              <w:spacing w:line="276" w:lineRule="auto"/>
              <w:jc w:val="both"/>
              <w:rPr>
                <w:rFonts w:ascii="Segoe UI Light" w:hAnsi="Segoe UI Light" w:cs="Segoe UI Light"/>
                <w:lang w:val="en-US"/>
              </w:rPr>
            </w:pPr>
          </w:p>
        </w:tc>
        <w:tc>
          <w:tcPr>
            <w:tcW w:w="495" w:type="dxa"/>
          </w:tcPr>
          <w:p w14:paraId="18FFC9E9" w14:textId="77777777" w:rsidR="00684D2B" w:rsidRPr="002956C1" w:rsidRDefault="00684D2B" w:rsidP="002956C1">
            <w:pPr>
              <w:spacing w:line="276" w:lineRule="auto"/>
              <w:jc w:val="both"/>
              <w:rPr>
                <w:rFonts w:ascii="Segoe UI Light" w:hAnsi="Segoe UI Light" w:cs="Segoe UI Light"/>
                <w:lang w:val="en-US"/>
              </w:rPr>
            </w:pPr>
          </w:p>
        </w:tc>
        <w:tc>
          <w:tcPr>
            <w:tcW w:w="535" w:type="dxa"/>
            <w:shd w:val="clear" w:color="auto" w:fill="C1E4F5" w:themeFill="accent1" w:themeFillTint="33"/>
          </w:tcPr>
          <w:p w14:paraId="5FB9E89A" w14:textId="77777777" w:rsidR="00684D2B" w:rsidRPr="002956C1" w:rsidRDefault="00684D2B" w:rsidP="002956C1">
            <w:pPr>
              <w:spacing w:line="276" w:lineRule="auto"/>
              <w:jc w:val="both"/>
              <w:rPr>
                <w:rFonts w:ascii="Segoe UI Light" w:hAnsi="Segoe UI Light" w:cs="Segoe UI Light"/>
                <w:lang w:val="en-US"/>
              </w:rPr>
            </w:pPr>
          </w:p>
        </w:tc>
        <w:tc>
          <w:tcPr>
            <w:tcW w:w="517" w:type="dxa"/>
            <w:shd w:val="clear" w:color="auto" w:fill="C1E4F5" w:themeFill="accent1" w:themeFillTint="33"/>
          </w:tcPr>
          <w:p w14:paraId="4AE5AEC1" w14:textId="77777777" w:rsidR="00684D2B" w:rsidRPr="002956C1" w:rsidRDefault="00684D2B" w:rsidP="002956C1">
            <w:pPr>
              <w:spacing w:line="276" w:lineRule="auto"/>
              <w:jc w:val="both"/>
              <w:rPr>
                <w:rFonts w:ascii="Segoe UI Light" w:hAnsi="Segoe UI Light" w:cs="Segoe UI Light"/>
                <w:lang w:val="en-US"/>
              </w:rPr>
            </w:pPr>
          </w:p>
        </w:tc>
        <w:tc>
          <w:tcPr>
            <w:tcW w:w="464" w:type="dxa"/>
            <w:shd w:val="clear" w:color="auto" w:fill="FFFFFF" w:themeFill="background1"/>
          </w:tcPr>
          <w:p w14:paraId="5F4F70D4" w14:textId="77777777" w:rsidR="00684D2B" w:rsidRPr="00684D2B" w:rsidRDefault="00684D2B" w:rsidP="002956C1">
            <w:pPr>
              <w:spacing w:line="276" w:lineRule="auto"/>
              <w:jc w:val="both"/>
              <w:rPr>
                <w:rFonts w:ascii="Segoe UI Light" w:hAnsi="Segoe UI Light" w:cs="Segoe UI Light"/>
                <w:color w:val="FFFFFF" w:themeColor="background1"/>
                <w:lang w:val="en-US"/>
              </w:rPr>
            </w:pPr>
          </w:p>
        </w:tc>
        <w:tc>
          <w:tcPr>
            <w:tcW w:w="502" w:type="dxa"/>
            <w:shd w:val="clear" w:color="auto" w:fill="FFFFFF" w:themeFill="background1"/>
          </w:tcPr>
          <w:p w14:paraId="0EBFBC57" w14:textId="77777777" w:rsidR="00684D2B" w:rsidRPr="00684D2B" w:rsidRDefault="00684D2B" w:rsidP="002956C1">
            <w:pPr>
              <w:spacing w:line="276" w:lineRule="auto"/>
              <w:jc w:val="both"/>
              <w:rPr>
                <w:rFonts w:ascii="Segoe UI Light" w:hAnsi="Segoe UI Light" w:cs="Segoe UI Light"/>
                <w:color w:val="FFFFFF" w:themeColor="background1"/>
                <w:lang w:val="en-US"/>
              </w:rPr>
            </w:pPr>
          </w:p>
        </w:tc>
        <w:tc>
          <w:tcPr>
            <w:tcW w:w="523" w:type="dxa"/>
            <w:shd w:val="clear" w:color="auto" w:fill="FFFFFF" w:themeFill="background1"/>
          </w:tcPr>
          <w:p w14:paraId="66F2CC3C" w14:textId="77777777" w:rsidR="00684D2B" w:rsidRPr="00684D2B" w:rsidRDefault="00684D2B" w:rsidP="002956C1">
            <w:pPr>
              <w:spacing w:line="276" w:lineRule="auto"/>
              <w:jc w:val="both"/>
              <w:rPr>
                <w:rFonts w:ascii="Segoe UI Light" w:hAnsi="Segoe UI Light" w:cs="Segoe UI Light"/>
                <w:color w:val="FFFFFF" w:themeColor="background1"/>
                <w:lang w:val="en-US"/>
              </w:rPr>
            </w:pPr>
          </w:p>
        </w:tc>
      </w:tr>
      <w:tr w:rsidR="00DA3D11" w:rsidRPr="001F2604" w14:paraId="51AFACF4" w14:textId="6202D523" w:rsidTr="00DA3D11">
        <w:trPr>
          <w:jc w:val="center"/>
        </w:trPr>
        <w:tc>
          <w:tcPr>
            <w:tcW w:w="3017" w:type="dxa"/>
            <w:vMerge/>
          </w:tcPr>
          <w:p w14:paraId="626F3699" w14:textId="77777777" w:rsidR="00684D2B" w:rsidRPr="002956C1" w:rsidRDefault="00684D2B" w:rsidP="002956C1">
            <w:pPr>
              <w:spacing w:line="276" w:lineRule="auto"/>
              <w:jc w:val="both"/>
              <w:rPr>
                <w:rFonts w:ascii="Segoe UI Light" w:hAnsi="Segoe UI Light" w:cs="Segoe UI Light"/>
                <w:lang w:val="en-US"/>
              </w:rPr>
            </w:pPr>
          </w:p>
        </w:tc>
        <w:tc>
          <w:tcPr>
            <w:tcW w:w="2568" w:type="dxa"/>
          </w:tcPr>
          <w:p w14:paraId="5F8E63D9" w14:textId="59C66565" w:rsidR="00684D2B" w:rsidRPr="002956C1" w:rsidRDefault="00684D2B" w:rsidP="00C551CF">
            <w:pPr>
              <w:spacing w:line="276" w:lineRule="auto"/>
              <w:jc w:val="both"/>
              <w:rPr>
                <w:rFonts w:ascii="Segoe UI Light" w:hAnsi="Segoe UI Light" w:cs="Segoe UI Light"/>
                <w:lang w:val="en-US"/>
              </w:rPr>
            </w:pPr>
            <w:r>
              <w:rPr>
                <w:rFonts w:ascii="Segoe UI Light" w:hAnsi="Segoe UI Light" w:cs="Segoe UI Light"/>
                <w:lang w:val="en-US"/>
              </w:rPr>
              <w:t xml:space="preserve">1.4: </w:t>
            </w:r>
            <w:r w:rsidRPr="00C37230">
              <w:rPr>
                <w:rFonts w:ascii="Segoe UI Light" w:hAnsi="Segoe UI Light" w:cs="Segoe UI Light"/>
              </w:rPr>
              <w:t xml:space="preserve">Implementation </w:t>
            </w:r>
          </w:p>
        </w:tc>
        <w:tc>
          <w:tcPr>
            <w:tcW w:w="413" w:type="dxa"/>
          </w:tcPr>
          <w:p w14:paraId="7499549F"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39503AF8" w14:textId="77777777" w:rsidR="00684D2B" w:rsidRPr="002956C1" w:rsidRDefault="00684D2B" w:rsidP="002956C1">
            <w:pPr>
              <w:spacing w:line="276" w:lineRule="auto"/>
              <w:jc w:val="both"/>
              <w:rPr>
                <w:rFonts w:ascii="Segoe UI Light" w:hAnsi="Segoe UI Light" w:cs="Segoe UI Light"/>
                <w:lang w:val="en-US"/>
              </w:rPr>
            </w:pPr>
          </w:p>
        </w:tc>
        <w:tc>
          <w:tcPr>
            <w:tcW w:w="506" w:type="dxa"/>
          </w:tcPr>
          <w:p w14:paraId="55F30273" w14:textId="77777777" w:rsidR="00684D2B" w:rsidRPr="002956C1" w:rsidRDefault="00684D2B" w:rsidP="002956C1">
            <w:pPr>
              <w:spacing w:line="276" w:lineRule="auto"/>
              <w:jc w:val="both"/>
              <w:rPr>
                <w:rFonts w:ascii="Segoe UI Light" w:hAnsi="Segoe UI Light" w:cs="Segoe UI Light"/>
                <w:lang w:val="en-US"/>
              </w:rPr>
            </w:pPr>
          </w:p>
        </w:tc>
        <w:tc>
          <w:tcPr>
            <w:tcW w:w="495" w:type="dxa"/>
          </w:tcPr>
          <w:p w14:paraId="66B1E51E"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6325B9DA" w14:textId="77777777" w:rsidR="00684D2B" w:rsidRPr="002956C1" w:rsidRDefault="00684D2B" w:rsidP="002956C1">
            <w:pPr>
              <w:spacing w:line="276" w:lineRule="auto"/>
              <w:jc w:val="both"/>
              <w:rPr>
                <w:rFonts w:ascii="Segoe UI Light" w:hAnsi="Segoe UI Light" w:cs="Segoe UI Light"/>
                <w:lang w:val="en-US"/>
              </w:rPr>
            </w:pPr>
          </w:p>
        </w:tc>
        <w:tc>
          <w:tcPr>
            <w:tcW w:w="517" w:type="dxa"/>
          </w:tcPr>
          <w:p w14:paraId="7C7B510F" w14:textId="77777777" w:rsidR="00684D2B" w:rsidRPr="002956C1" w:rsidRDefault="00684D2B" w:rsidP="002956C1">
            <w:pPr>
              <w:spacing w:line="276" w:lineRule="auto"/>
              <w:jc w:val="both"/>
              <w:rPr>
                <w:rFonts w:ascii="Segoe UI Light" w:hAnsi="Segoe UI Light" w:cs="Segoe UI Light"/>
                <w:lang w:val="en-US"/>
              </w:rPr>
            </w:pPr>
          </w:p>
        </w:tc>
        <w:tc>
          <w:tcPr>
            <w:tcW w:w="464" w:type="dxa"/>
            <w:shd w:val="clear" w:color="auto" w:fill="C1E4F5" w:themeFill="accent1" w:themeFillTint="33"/>
          </w:tcPr>
          <w:p w14:paraId="6F30F157" w14:textId="77777777" w:rsidR="00684D2B" w:rsidRPr="002956C1" w:rsidRDefault="00684D2B" w:rsidP="002956C1">
            <w:pPr>
              <w:spacing w:line="276" w:lineRule="auto"/>
              <w:jc w:val="both"/>
              <w:rPr>
                <w:rFonts w:ascii="Segoe UI Light" w:hAnsi="Segoe UI Light" w:cs="Segoe UI Light"/>
                <w:lang w:val="en-US"/>
              </w:rPr>
            </w:pPr>
          </w:p>
        </w:tc>
        <w:tc>
          <w:tcPr>
            <w:tcW w:w="502" w:type="dxa"/>
            <w:shd w:val="clear" w:color="auto" w:fill="C1E4F5" w:themeFill="accent1" w:themeFillTint="33"/>
          </w:tcPr>
          <w:p w14:paraId="5DCA3693" w14:textId="77777777" w:rsidR="00684D2B" w:rsidRPr="002956C1" w:rsidRDefault="00684D2B" w:rsidP="002956C1">
            <w:pPr>
              <w:spacing w:line="276" w:lineRule="auto"/>
              <w:jc w:val="both"/>
              <w:rPr>
                <w:rFonts w:ascii="Segoe UI Light" w:hAnsi="Segoe UI Light" w:cs="Segoe UI Light"/>
                <w:lang w:val="en-US"/>
              </w:rPr>
            </w:pPr>
          </w:p>
        </w:tc>
        <w:tc>
          <w:tcPr>
            <w:tcW w:w="523" w:type="dxa"/>
            <w:shd w:val="clear" w:color="auto" w:fill="C1E4F5" w:themeFill="accent1" w:themeFillTint="33"/>
          </w:tcPr>
          <w:p w14:paraId="21B785D8" w14:textId="77777777" w:rsidR="00684D2B" w:rsidRPr="002956C1" w:rsidRDefault="00684D2B" w:rsidP="002956C1">
            <w:pPr>
              <w:spacing w:line="276" w:lineRule="auto"/>
              <w:jc w:val="both"/>
              <w:rPr>
                <w:rFonts w:ascii="Segoe UI Light" w:hAnsi="Segoe UI Light" w:cs="Segoe UI Light"/>
                <w:lang w:val="en-US"/>
              </w:rPr>
            </w:pPr>
          </w:p>
        </w:tc>
      </w:tr>
      <w:tr w:rsidR="00684D2B" w:rsidRPr="001F2604" w14:paraId="37349A76" w14:textId="4AA6ECA0" w:rsidTr="00DA3D11">
        <w:trPr>
          <w:jc w:val="center"/>
        </w:trPr>
        <w:tc>
          <w:tcPr>
            <w:tcW w:w="8586" w:type="dxa"/>
            <w:gridSpan w:val="8"/>
            <w:shd w:val="clear" w:color="auto" w:fill="F2F2F2" w:themeFill="background1" w:themeFillShade="F2"/>
          </w:tcPr>
          <w:p w14:paraId="451E51CA" w14:textId="77777777" w:rsidR="00684D2B" w:rsidRPr="002956C1" w:rsidRDefault="00684D2B" w:rsidP="002956C1">
            <w:pPr>
              <w:spacing w:line="276" w:lineRule="auto"/>
              <w:jc w:val="both"/>
              <w:rPr>
                <w:rFonts w:ascii="Segoe UI Light" w:hAnsi="Segoe UI Light" w:cs="Segoe UI Light"/>
                <w:lang w:val="en-US"/>
              </w:rPr>
            </w:pPr>
          </w:p>
        </w:tc>
        <w:tc>
          <w:tcPr>
            <w:tcW w:w="464" w:type="dxa"/>
            <w:shd w:val="clear" w:color="auto" w:fill="F2F2F2" w:themeFill="background1" w:themeFillShade="F2"/>
          </w:tcPr>
          <w:p w14:paraId="55BB7CE1" w14:textId="77777777" w:rsidR="00684D2B" w:rsidRPr="002956C1" w:rsidRDefault="00684D2B" w:rsidP="002956C1">
            <w:pPr>
              <w:spacing w:line="276" w:lineRule="auto"/>
              <w:jc w:val="both"/>
              <w:rPr>
                <w:rFonts w:ascii="Segoe UI Light" w:hAnsi="Segoe UI Light" w:cs="Segoe UI Light"/>
                <w:lang w:val="en-US"/>
              </w:rPr>
            </w:pPr>
          </w:p>
        </w:tc>
        <w:tc>
          <w:tcPr>
            <w:tcW w:w="502" w:type="dxa"/>
            <w:shd w:val="clear" w:color="auto" w:fill="F2F2F2" w:themeFill="background1" w:themeFillShade="F2"/>
          </w:tcPr>
          <w:p w14:paraId="7D0EF0CE" w14:textId="77777777" w:rsidR="00684D2B" w:rsidRPr="002956C1" w:rsidRDefault="00684D2B" w:rsidP="002956C1">
            <w:pPr>
              <w:spacing w:line="276" w:lineRule="auto"/>
              <w:jc w:val="both"/>
              <w:rPr>
                <w:rFonts w:ascii="Segoe UI Light" w:hAnsi="Segoe UI Light" w:cs="Segoe UI Light"/>
                <w:lang w:val="en-US"/>
              </w:rPr>
            </w:pPr>
          </w:p>
        </w:tc>
        <w:tc>
          <w:tcPr>
            <w:tcW w:w="523" w:type="dxa"/>
            <w:shd w:val="clear" w:color="auto" w:fill="F2F2F2" w:themeFill="background1" w:themeFillShade="F2"/>
          </w:tcPr>
          <w:p w14:paraId="00D0A626" w14:textId="77777777" w:rsidR="00684D2B" w:rsidRPr="002956C1" w:rsidRDefault="00684D2B" w:rsidP="002956C1">
            <w:pPr>
              <w:spacing w:line="276" w:lineRule="auto"/>
              <w:jc w:val="both"/>
              <w:rPr>
                <w:rFonts w:ascii="Segoe UI Light" w:hAnsi="Segoe UI Light" w:cs="Segoe UI Light"/>
                <w:lang w:val="en-US"/>
              </w:rPr>
            </w:pPr>
          </w:p>
        </w:tc>
      </w:tr>
      <w:tr w:rsidR="00DA3D11" w:rsidRPr="00214608" w14:paraId="2D28688D" w14:textId="578ACAE8" w:rsidTr="00DA3D11">
        <w:trPr>
          <w:jc w:val="center"/>
        </w:trPr>
        <w:tc>
          <w:tcPr>
            <w:tcW w:w="3017" w:type="dxa"/>
          </w:tcPr>
          <w:p w14:paraId="5E8B719E" w14:textId="6AE6F8AA" w:rsidR="00684D2B" w:rsidRPr="002956C1" w:rsidRDefault="00684D2B" w:rsidP="002956C1">
            <w:pPr>
              <w:spacing w:line="276" w:lineRule="auto"/>
              <w:jc w:val="both"/>
              <w:rPr>
                <w:rFonts w:ascii="Segoe UI Light" w:hAnsi="Segoe UI Light" w:cs="Segoe UI Light"/>
                <w:lang w:val="en-US"/>
              </w:rPr>
            </w:pPr>
            <w:r w:rsidRPr="002956C1">
              <w:rPr>
                <w:rFonts w:ascii="Segoe UI Light" w:hAnsi="Segoe UI Light" w:cs="Segoe UI Light"/>
                <w:lang w:val="en-US"/>
              </w:rPr>
              <w:t>2:</w:t>
            </w:r>
            <w:r>
              <w:rPr>
                <w:rFonts w:ascii="Segoe UI Light" w:hAnsi="Segoe UI Light" w:cs="Segoe UI Light"/>
                <w:lang w:val="en-US"/>
              </w:rPr>
              <w:t xml:space="preserve"> </w:t>
            </w:r>
            <w:r w:rsidRPr="002956C1">
              <w:rPr>
                <w:rFonts w:ascii="Segoe UI Light" w:hAnsi="Segoe UI Light" w:cs="Segoe UI Light"/>
                <w:lang w:val="en-US"/>
              </w:rPr>
              <w:t xml:space="preserve">Increasing police presence in port areas and Provision of materials and equipment  </w:t>
            </w:r>
          </w:p>
        </w:tc>
        <w:tc>
          <w:tcPr>
            <w:tcW w:w="2568" w:type="dxa"/>
          </w:tcPr>
          <w:p w14:paraId="2692A95F" w14:textId="5C7374B5" w:rsidR="00684D2B" w:rsidRPr="002956C1" w:rsidRDefault="00684D2B" w:rsidP="002956C1">
            <w:pPr>
              <w:spacing w:line="276" w:lineRule="auto"/>
              <w:jc w:val="both"/>
              <w:rPr>
                <w:rFonts w:ascii="Segoe UI Light" w:hAnsi="Segoe UI Light" w:cs="Segoe UI Light"/>
                <w:lang w:val="en-US"/>
              </w:rPr>
            </w:pPr>
            <w:r w:rsidRPr="002956C1">
              <w:rPr>
                <w:rFonts w:ascii="Segoe UI Light" w:hAnsi="Segoe UI Light" w:cs="Segoe UI Light"/>
                <w:lang w:val="en-US"/>
              </w:rPr>
              <w:t>2.1 Acquisition of materials and equipment to facilitate the work of nearly 150 police officers: training for police officers  </w:t>
            </w:r>
          </w:p>
        </w:tc>
        <w:tc>
          <w:tcPr>
            <w:tcW w:w="413" w:type="dxa"/>
          </w:tcPr>
          <w:p w14:paraId="637860D3"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1C276B27" w14:textId="77777777" w:rsidR="00684D2B" w:rsidRPr="002956C1" w:rsidRDefault="00684D2B" w:rsidP="002956C1">
            <w:pPr>
              <w:spacing w:line="276" w:lineRule="auto"/>
              <w:jc w:val="both"/>
              <w:rPr>
                <w:rFonts w:ascii="Segoe UI Light" w:hAnsi="Segoe UI Light" w:cs="Segoe UI Light"/>
                <w:lang w:val="en-US"/>
              </w:rPr>
            </w:pPr>
          </w:p>
        </w:tc>
        <w:tc>
          <w:tcPr>
            <w:tcW w:w="506" w:type="dxa"/>
          </w:tcPr>
          <w:p w14:paraId="2F466B3F" w14:textId="77777777" w:rsidR="00684D2B" w:rsidRPr="002956C1" w:rsidRDefault="00684D2B" w:rsidP="002956C1">
            <w:pPr>
              <w:spacing w:line="276" w:lineRule="auto"/>
              <w:jc w:val="both"/>
              <w:rPr>
                <w:rFonts w:ascii="Segoe UI Light" w:hAnsi="Segoe UI Light" w:cs="Segoe UI Light"/>
                <w:lang w:val="en-US"/>
              </w:rPr>
            </w:pPr>
          </w:p>
        </w:tc>
        <w:tc>
          <w:tcPr>
            <w:tcW w:w="495" w:type="dxa"/>
          </w:tcPr>
          <w:p w14:paraId="3B8D0C94" w14:textId="77777777" w:rsidR="00684D2B" w:rsidRPr="002956C1" w:rsidRDefault="00684D2B" w:rsidP="002956C1">
            <w:pPr>
              <w:spacing w:line="276" w:lineRule="auto"/>
              <w:jc w:val="both"/>
              <w:rPr>
                <w:rFonts w:ascii="Segoe UI Light" w:hAnsi="Segoe UI Light" w:cs="Segoe UI Light"/>
                <w:lang w:val="en-US"/>
              </w:rPr>
            </w:pPr>
          </w:p>
        </w:tc>
        <w:tc>
          <w:tcPr>
            <w:tcW w:w="535" w:type="dxa"/>
          </w:tcPr>
          <w:p w14:paraId="743FB06E" w14:textId="77777777" w:rsidR="00684D2B" w:rsidRPr="002956C1" w:rsidRDefault="00684D2B" w:rsidP="002956C1">
            <w:pPr>
              <w:spacing w:line="276" w:lineRule="auto"/>
              <w:jc w:val="both"/>
              <w:rPr>
                <w:rFonts w:ascii="Segoe UI Light" w:hAnsi="Segoe UI Light" w:cs="Segoe UI Light"/>
                <w:lang w:val="en-US"/>
              </w:rPr>
            </w:pPr>
          </w:p>
        </w:tc>
        <w:tc>
          <w:tcPr>
            <w:tcW w:w="517" w:type="dxa"/>
          </w:tcPr>
          <w:p w14:paraId="174040C6" w14:textId="77777777" w:rsidR="00684D2B" w:rsidRPr="002956C1" w:rsidRDefault="00684D2B" w:rsidP="002956C1">
            <w:pPr>
              <w:spacing w:line="276" w:lineRule="auto"/>
              <w:jc w:val="both"/>
              <w:rPr>
                <w:rFonts w:ascii="Segoe UI Light" w:hAnsi="Segoe UI Light" w:cs="Segoe UI Light"/>
                <w:lang w:val="en-US"/>
              </w:rPr>
            </w:pPr>
          </w:p>
        </w:tc>
        <w:tc>
          <w:tcPr>
            <w:tcW w:w="464" w:type="dxa"/>
            <w:shd w:val="clear" w:color="auto" w:fill="C1E4F5" w:themeFill="accent1" w:themeFillTint="33"/>
          </w:tcPr>
          <w:p w14:paraId="2E2C089E" w14:textId="77777777" w:rsidR="00684D2B" w:rsidRPr="002956C1" w:rsidRDefault="00684D2B" w:rsidP="002956C1">
            <w:pPr>
              <w:spacing w:line="276" w:lineRule="auto"/>
              <w:jc w:val="both"/>
              <w:rPr>
                <w:rFonts w:ascii="Segoe UI Light" w:hAnsi="Segoe UI Light" w:cs="Segoe UI Light"/>
                <w:lang w:val="en-US"/>
              </w:rPr>
            </w:pPr>
          </w:p>
        </w:tc>
        <w:tc>
          <w:tcPr>
            <w:tcW w:w="502" w:type="dxa"/>
            <w:shd w:val="clear" w:color="auto" w:fill="C1E4F5" w:themeFill="accent1" w:themeFillTint="33"/>
          </w:tcPr>
          <w:p w14:paraId="405C55B3" w14:textId="77777777" w:rsidR="00684D2B" w:rsidRPr="002956C1" w:rsidRDefault="00684D2B" w:rsidP="002956C1">
            <w:pPr>
              <w:spacing w:line="276" w:lineRule="auto"/>
              <w:jc w:val="both"/>
              <w:rPr>
                <w:rFonts w:ascii="Segoe UI Light" w:hAnsi="Segoe UI Light" w:cs="Segoe UI Light"/>
                <w:lang w:val="en-US"/>
              </w:rPr>
            </w:pPr>
          </w:p>
        </w:tc>
        <w:tc>
          <w:tcPr>
            <w:tcW w:w="523" w:type="dxa"/>
            <w:shd w:val="clear" w:color="auto" w:fill="C1E4F5" w:themeFill="accent1" w:themeFillTint="33"/>
          </w:tcPr>
          <w:p w14:paraId="029709CA" w14:textId="77777777" w:rsidR="00684D2B" w:rsidRPr="002956C1" w:rsidRDefault="00684D2B" w:rsidP="002956C1">
            <w:pPr>
              <w:spacing w:line="276" w:lineRule="auto"/>
              <w:jc w:val="both"/>
              <w:rPr>
                <w:rFonts w:ascii="Segoe UI Light" w:hAnsi="Segoe UI Light" w:cs="Segoe UI Light"/>
                <w:lang w:val="en-US"/>
              </w:rPr>
            </w:pPr>
          </w:p>
        </w:tc>
      </w:tr>
    </w:tbl>
    <w:p w14:paraId="67834324" w14:textId="69C31EBE" w:rsidR="00F959A7" w:rsidRPr="0004715D" w:rsidRDefault="00291252" w:rsidP="0004715D">
      <w:pPr>
        <w:pStyle w:val="ListParagraph"/>
        <w:numPr>
          <w:ilvl w:val="0"/>
          <w:numId w:val="3"/>
        </w:numPr>
        <w:spacing w:line="360" w:lineRule="auto"/>
        <w:rPr>
          <w:rFonts w:ascii="Segoe UI Light" w:hAnsi="Segoe UI Light" w:cs="Segoe UI Light"/>
          <w:b/>
          <w:bCs/>
          <w:lang w:val="en-029"/>
        </w:rPr>
      </w:pPr>
      <w:r w:rsidRPr="0004715D">
        <w:rPr>
          <w:rFonts w:ascii="Segoe UI Light" w:hAnsi="Segoe UI Light" w:cs="Segoe UI Light"/>
          <w:b/>
          <w:bCs/>
          <w:lang w:val="en-029"/>
        </w:rPr>
        <w:lastRenderedPageBreak/>
        <w:t>Financ</w:t>
      </w:r>
      <w:r w:rsidR="002633B3">
        <w:rPr>
          <w:rFonts w:ascii="Segoe UI Light" w:hAnsi="Segoe UI Light" w:cs="Segoe UI Light"/>
          <w:b/>
          <w:bCs/>
          <w:lang w:val="en-029"/>
        </w:rPr>
        <w:t>ial situation</w:t>
      </w:r>
      <w:r w:rsidRPr="0004715D">
        <w:rPr>
          <w:rFonts w:ascii="Segoe UI Light" w:hAnsi="Segoe UI Light" w:cs="Segoe UI Light"/>
          <w:b/>
          <w:bCs/>
          <w:lang w:val="en-029"/>
        </w:rPr>
        <w:t xml:space="preserve"> </w:t>
      </w:r>
    </w:p>
    <w:p w14:paraId="48E3BF46" w14:textId="0D9E9E4F" w:rsidR="00FA3799" w:rsidRPr="00FA3799" w:rsidRDefault="00FA3799" w:rsidP="003035FF">
      <w:pPr>
        <w:spacing w:line="276" w:lineRule="auto"/>
        <w:jc w:val="both"/>
        <w:rPr>
          <w:rFonts w:ascii="Segoe UI Light" w:hAnsi="Segoe UI Light" w:cs="Segoe UI Light"/>
          <w:lang w:val="en-US"/>
        </w:rPr>
      </w:pPr>
      <w:r w:rsidRPr="00FA3799">
        <w:rPr>
          <w:rFonts w:ascii="Segoe UI Light" w:hAnsi="Segoe UI Light" w:cs="Segoe UI Light"/>
          <w:lang w:val="en-US"/>
        </w:rPr>
        <w:t>The project’s allocated budget amounts to 5,000,000.00 U</w:t>
      </w:r>
      <w:r w:rsidR="00CE1385">
        <w:rPr>
          <w:rFonts w:ascii="Segoe UI Light" w:hAnsi="Segoe UI Light" w:cs="Segoe UI Light"/>
          <w:lang w:val="en-US"/>
        </w:rPr>
        <w:t>SD</w:t>
      </w:r>
      <w:r w:rsidRPr="00FA3799">
        <w:rPr>
          <w:rFonts w:ascii="Segoe UI Light" w:hAnsi="Segoe UI Light" w:cs="Segoe UI Light"/>
          <w:lang w:val="en-US"/>
        </w:rPr>
        <w:t>. To date, no expenditures have been incurred, in line with the implementation schedule and pending the completion of contractual procedures.</w:t>
      </w:r>
    </w:p>
    <w:p w14:paraId="2850B800" w14:textId="77777777" w:rsidR="00FA3799" w:rsidRPr="00FA3799" w:rsidRDefault="00FA3799" w:rsidP="003035FF">
      <w:pPr>
        <w:spacing w:line="276" w:lineRule="auto"/>
        <w:jc w:val="both"/>
        <w:rPr>
          <w:rFonts w:ascii="Segoe UI Light" w:hAnsi="Segoe UI Light" w:cs="Segoe UI Light"/>
          <w:lang w:val="en-US"/>
        </w:rPr>
      </w:pPr>
      <w:r w:rsidRPr="00FA3799">
        <w:rPr>
          <w:rFonts w:ascii="Segoe UI Light" w:hAnsi="Segoe UI Light" w:cs="Segoe UI Light"/>
          <w:lang w:val="en-US"/>
        </w:rPr>
        <w:t>The procurement process is currently underway to recruit the firm responsible for conducting the technical studies necessary for the port site development. This critical step will enable the actual commencement of operational activities and the initiation of related project expenditures.</w:t>
      </w:r>
    </w:p>
    <w:p w14:paraId="2FD6B93E" w14:textId="4046A141" w:rsidR="00FA3799" w:rsidRDefault="00FD399B" w:rsidP="00137050">
      <w:pPr>
        <w:spacing w:after="0" w:line="276" w:lineRule="auto"/>
        <w:jc w:val="both"/>
        <w:rPr>
          <w:rFonts w:ascii="Segoe UI Light" w:hAnsi="Segoe UI Light" w:cs="Segoe UI Light"/>
          <w:lang w:val="en-US"/>
        </w:rPr>
      </w:pPr>
      <w:r w:rsidRPr="00FD399B">
        <w:rPr>
          <w:rFonts w:ascii="Segoe UI Light" w:hAnsi="Segoe UI Light" w:cs="Segoe UI Light"/>
          <w:lang w:val="en-US"/>
        </w:rPr>
        <w:t xml:space="preserve">It should be noted that rigorous budget monitoring is in place to ensure the efficient use of resources in </w:t>
      </w:r>
      <w:r w:rsidR="0004715D">
        <w:rPr>
          <w:rFonts w:ascii="Segoe UI Light" w:hAnsi="Segoe UI Light" w:cs="Segoe UI Light"/>
          <w:lang w:val="en-US"/>
        </w:rPr>
        <w:t>compliance</w:t>
      </w:r>
      <w:r w:rsidRPr="00FD399B">
        <w:rPr>
          <w:rFonts w:ascii="Segoe UI Light" w:hAnsi="Segoe UI Light" w:cs="Segoe UI Light"/>
          <w:lang w:val="en-US"/>
        </w:rPr>
        <w:t xml:space="preserve"> with sound financial management practices.</w:t>
      </w:r>
    </w:p>
    <w:p w14:paraId="3A5AF581" w14:textId="77777777" w:rsidR="0004715D" w:rsidRDefault="0004715D" w:rsidP="00137050">
      <w:pPr>
        <w:spacing w:after="0" w:line="276" w:lineRule="auto"/>
        <w:jc w:val="both"/>
        <w:rPr>
          <w:rFonts w:ascii="Segoe UI Light" w:hAnsi="Segoe UI Light" w:cs="Segoe UI Light"/>
          <w:lang w:val="en-US"/>
        </w:rPr>
      </w:pPr>
    </w:p>
    <w:p w14:paraId="7CBC034E" w14:textId="77777777" w:rsidR="0004715D" w:rsidRDefault="0004715D" w:rsidP="00137050">
      <w:pPr>
        <w:spacing w:after="0" w:line="276" w:lineRule="auto"/>
        <w:jc w:val="both"/>
        <w:rPr>
          <w:rFonts w:ascii="Segoe UI Light" w:hAnsi="Segoe UI Light" w:cs="Segoe UI Light"/>
          <w:lang w:val="en-US"/>
        </w:rPr>
      </w:pPr>
    </w:p>
    <w:p w14:paraId="7B306ED6" w14:textId="604967E7" w:rsidR="002A00C5" w:rsidRPr="004856C7" w:rsidRDefault="002A00C5" w:rsidP="004856C7">
      <w:pPr>
        <w:pStyle w:val="ListParagraph"/>
        <w:numPr>
          <w:ilvl w:val="0"/>
          <w:numId w:val="3"/>
        </w:numPr>
        <w:spacing w:line="360" w:lineRule="auto"/>
        <w:rPr>
          <w:rFonts w:ascii="Segoe UI Light" w:hAnsi="Segoe UI Light" w:cs="Segoe UI Light"/>
          <w:b/>
          <w:bCs/>
          <w:lang w:val="en-029"/>
        </w:rPr>
      </w:pPr>
      <w:r w:rsidRPr="004856C7">
        <w:rPr>
          <w:rFonts w:ascii="Segoe UI Light" w:hAnsi="Segoe UI Light" w:cs="Segoe UI Light"/>
          <w:b/>
          <w:bCs/>
          <w:lang w:val="en-029"/>
        </w:rPr>
        <w:t>Conclusion</w:t>
      </w:r>
      <w:r w:rsidR="005A0FC6">
        <w:rPr>
          <w:rFonts w:ascii="Segoe UI Light" w:hAnsi="Segoe UI Light" w:cs="Segoe UI Light"/>
          <w:b/>
          <w:bCs/>
          <w:lang w:val="en-029"/>
        </w:rPr>
        <w:t>s</w:t>
      </w:r>
    </w:p>
    <w:p w14:paraId="53BAFAE1" w14:textId="77777777" w:rsidR="00BB2D8D" w:rsidRPr="00BB2D8D" w:rsidRDefault="00BB2D8D" w:rsidP="00BB2D8D">
      <w:pPr>
        <w:spacing w:line="276" w:lineRule="auto"/>
        <w:jc w:val="both"/>
        <w:rPr>
          <w:rFonts w:ascii="Segoe UI Light" w:hAnsi="Segoe UI Light" w:cs="Segoe UI Light"/>
          <w:lang w:val="en-US"/>
        </w:rPr>
      </w:pPr>
      <w:r w:rsidRPr="00BB2D8D">
        <w:rPr>
          <w:rFonts w:ascii="Segoe UI Light" w:hAnsi="Segoe UI Light" w:cs="Segoe UI Light"/>
          <w:lang w:val="en-US"/>
        </w:rPr>
        <w:t>Despite a complex security environment and significant logistical constraints, the project has laid the groundwork for the preparation of the technical studies essential to the secure development of port infrastructure. Close collaboration between UNDP, the Haitian National Police (HNP), and key partners, including the General Administration of Customs (AGD), has made it possible to clearly identify needs and initiate the first administrative and contractual steps.</w:t>
      </w:r>
    </w:p>
    <w:p w14:paraId="47377A0E" w14:textId="058D1214" w:rsidR="00BB2D8D" w:rsidRPr="00BB2D8D" w:rsidRDefault="00BB2D8D" w:rsidP="00BB2D8D">
      <w:pPr>
        <w:spacing w:line="276" w:lineRule="auto"/>
        <w:jc w:val="both"/>
        <w:rPr>
          <w:rFonts w:ascii="Segoe UI Light" w:hAnsi="Segoe UI Light" w:cs="Segoe UI Light"/>
          <w:lang w:val="en-US"/>
        </w:rPr>
      </w:pPr>
      <w:r w:rsidRPr="00BB2D8D">
        <w:rPr>
          <w:rFonts w:ascii="Segoe UI Light" w:hAnsi="Segoe UI Light" w:cs="Segoe UI Light"/>
          <w:lang w:val="en-US"/>
        </w:rPr>
        <w:t>The upcoming phases</w:t>
      </w:r>
      <w:r>
        <w:rPr>
          <w:rFonts w:ascii="Segoe UI Light" w:hAnsi="Segoe UI Light" w:cs="Segoe UI Light"/>
          <w:lang w:val="en-US"/>
        </w:rPr>
        <w:t xml:space="preserve">, </w:t>
      </w:r>
      <w:r w:rsidRPr="00BB2D8D">
        <w:rPr>
          <w:rFonts w:ascii="Segoe UI Light" w:hAnsi="Segoe UI Light" w:cs="Segoe UI Light"/>
          <w:lang w:val="en-US"/>
        </w:rPr>
        <w:t>particularly the completion of the technical studies</w:t>
      </w:r>
      <w:r w:rsidR="00DF5604">
        <w:rPr>
          <w:rFonts w:ascii="Segoe UI Light" w:hAnsi="Segoe UI Light" w:cs="Segoe UI Light"/>
          <w:lang w:val="en-US"/>
        </w:rPr>
        <w:t xml:space="preserve"> </w:t>
      </w:r>
      <w:r w:rsidRPr="00BB2D8D">
        <w:rPr>
          <w:rFonts w:ascii="Segoe UI Light" w:hAnsi="Segoe UI Light" w:cs="Segoe UI Light"/>
          <w:lang w:val="en-US"/>
        </w:rPr>
        <w:t>will represent a critical milestone in advancing project implementation and achieving its objectives to improve port security, a key driver of national economic recovery.</w:t>
      </w:r>
    </w:p>
    <w:p w14:paraId="36524FA4" w14:textId="77777777" w:rsidR="00BB2D8D" w:rsidRPr="00BB2D8D" w:rsidRDefault="00BB2D8D" w:rsidP="00BB2D8D">
      <w:pPr>
        <w:spacing w:after="0" w:line="276" w:lineRule="auto"/>
        <w:jc w:val="both"/>
        <w:rPr>
          <w:rFonts w:ascii="Segoe UI Light" w:hAnsi="Segoe UI Light" w:cs="Segoe UI Light"/>
          <w:lang w:val="en-US"/>
        </w:rPr>
      </w:pPr>
      <w:r w:rsidRPr="00BB2D8D">
        <w:rPr>
          <w:rFonts w:ascii="Segoe UI Light" w:hAnsi="Segoe UI Light" w:cs="Segoe UI Light"/>
          <w:lang w:val="en-US"/>
        </w:rPr>
        <w:t>The project remains committed to adapting its interventions to ongoing challenges, with a continued focus on strengthening local capacities and ensuring a lasting impact on the country’s stability and security.</w:t>
      </w:r>
    </w:p>
    <w:p w14:paraId="33FAE707" w14:textId="77777777" w:rsidR="002A00C5" w:rsidRPr="00BB2D8D" w:rsidRDefault="002A00C5" w:rsidP="00137050">
      <w:pPr>
        <w:spacing w:after="0" w:line="276" w:lineRule="auto"/>
        <w:jc w:val="both"/>
        <w:rPr>
          <w:rFonts w:ascii="Segoe UI Light" w:hAnsi="Segoe UI Light" w:cs="Segoe UI Light"/>
          <w:lang w:val="en-US"/>
        </w:rPr>
      </w:pPr>
    </w:p>
    <w:p w14:paraId="7BFCC7B7" w14:textId="77777777" w:rsidR="0004715D" w:rsidRDefault="0004715D" w:rsidP="00137050">
      <w:pPr>
        <w:spacing w:after="0" w:line="276" w:lineRule="auto"/>
        <w:jc w:val="both"/>
        <w:rPr>
          <w:rFonts w:ascii="Segoe UI Light" w:hAnsi="Segoe UI Light" w:cs="Segoe UI Light"/>
          <w:lang w:val="en-US"/>
        </w:rPr>
      </w:pPr>
    </w:p>
    <w:p w14:paraId="40D93F6C" w14:textId="77777777" w:rsidR="002F6360" w:rsidRDefault="002F6360" w:rsidP="00137050">
      <w:pPr>
        <w:spacing w:after="0" w:line="276" w:lineRule="auto"/>
        <w:jc w:val="both"/>
        <w:rPr>
          <w:rFonts w:ascii="Segoe UI Light" w:hAnsi="Segoe UI Light" w:cs="Segoe UI Light"/>
          <w:lang w:val="en-US"/>
        </w:rPr>
      </w:pPr>
    </w:p>
    <w:p w14:paraId="5065D7EC" w14:textId="77777777" w:rsidR="002F6360" w:rsidRPr="00837EA8" w:rsidRDefault="002F6360" w:rsidP="002F6360">
      <w:pPr>
        <w:rPr>
          <w:rFonts w:ascii="Calibri" w:hAnsi="Calibri" w:cs="Calibri"/>
          <w:lang w:val="en-US"/>
        </w:rPr>
      </w:pPr>
    </w:p>
    <w:p w14:paraId="11F0931F" w14:textId="77777777" w:rsidR="002F6360" w:rsidRPr="00BB2D8D" w:rsidRDefault="002F6360" w:rsidP="00137050">
      <w:pPr>
        <w:spacing w:after="0" w:line="276" w:lineRule="auto"/>
        <w:jc w:val="both"/>
        <w:rPr>
          <w:rFonts w:ascii="Segoe UI Light" w:hAnsi="Segoe UI Light" w:cs="Segoe UI Light"/>
          <w:lang w:val="en-US"/>
        </w:rPr>
      </w:pPr>
    </w:p>
    <w:sectPr w:rsidR="002F6360" w:rsidRPr="00BB2D8D" w:rsidSect="006E0896">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CE9037" w14:textId="77777777" w:rsidR="001F4004" w:rsidRDefault="001F4004" w:rsidP="00AE54CA">
      <w:pPr>
        <w:spacing w:after="0" w:line="240" w:lineRule="auto"/>
      </w:pPr>
      <w:r>
        <w:separator/>
      </w:r>
    </w:p>
  </w:endnote>
  <w:endnote w:type="continuationSeparator" w:id="0">
    <w:p w14:paraId="561A8550" w14:textId="77777777" w:rsidR="001F4004" w:rsidRDefault="001F4004" w:rsidP="00AE5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roman"/>
    <w:notTrueType/>
    <w:pitch w:val="default"/>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5052956"/>
      <w:docPartObj>
        <w:docPartGallery w:val="Page Numbers (Bottom of Page)"/>
        <w:docPartUnique/>
      </w:docPartObj>
    </w:sdtPr>
    <w:sdtEndPr>
      <w:rPr>
        <w:noProof/>
      </w:rPr>
    </w:sdtEndPr>
    <w:sdtContent>
      <w:p w14:paraId="1C8B0E49" w14:textId="6AEC9130" w:rsidR="00AE54CA" w:rsidRDefault="00AE54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D31900" w14:textId="77777777" w:rsidR="00AE54CA" w:rsidRDefault="00AE5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849CB" w14:textId="77777777" w:rsidR="001F4004" w:rsidRDefault="001F4004" w:rsidP="00AE54CA">
      <w:pPr>
        <w:spacing w:after="0" w:line="240" w:lineRule="auto"/>
      </w:pPr>
      <w:r>
        <w:separator/>
      </w:r>
    </w:p>
  </w:footnote>
  <w:footnote w:type="continuationSeparator" w:id="0">
    <w:p w14:paraId="0D6A4B99" w14:textId="77777777" w:rsidR="001F4004" w:rsidRDefault="001F4004" w:rsidP="00AE54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35D26"/>
    <w:multiLevelType w:val="hybridMultilevel"/>
    <w:tmpl w:val="AC4E9B5C"/>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1" w15:restartNumberingAfterBreak="0">
    <w:nsid w:val="0F6E18D4"/>
    <w:multiLevelType w:val="multilevel"/>
    <w:tmpl w:val="7914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DD7010"/>
    <w:multiLevelType w:val="multilevel"/>
    <w:tmpl w:val="3FF04F02"/>
    <w:lvl w:ilvl="0">
      <w:start w:val="1"/>
      <w:numFmt w:val="decimal"/>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7935F6"/>
    <w:multiLevelType w:val="hybridMultilevel"/>
    <w:tmpl w:val="2B829F98"/>
    <w:lvl w:ilvl="0" w:tplc="0840DB3C">
      <w:start w:val="1"/>
      <w:numFmt w:val="bullet"/>
      <w:lvlText w:val="-"/>
      <w:lvlJc w:val="left"/>
      <w:pPr>
        <w:ind w:left="720" w:hanging="360"/>
      </w:pPr>
      <w:rPr>
        <w:rFonts w:ascii="Segoe UI Light" w:eastAsia="MS Mincho" w:hAnsi="Segoe UI Light" w:cs="Segoe UI Light" w:hint="default"/>
      </w:rPr>
    </w:lvl>
    <w:lvl w:ilvl="1" w:tplc="3C0C0003" w:tentative="1">
      <w:start w:val="1"/>
      <w:numFmt w:val="bullet"/>
      <w:lvlText w:val="o"/>
      <w:lvlJc w:val="left"/>
      <w:pPr>
        <w:ind w:left="1440" w:hanging="360"/>
      </w:pPr>
      <w:rPr>
        <w:rFonts w:ascii="Courier New" w:hAnsi="Courier New" w:cs="Courier New" w:hint="default"/>
      </w:rPr>
    </w:lvl>
    <w:lvl w:ilvl="2" w:tplc="3C0C0005" w:tentative="1">
      <w:start w:val="1"/>
      <w:numFmt w:val="bullet"/>
      <w:lvlText w:val=""/>
      <w:lvlJc w:val="left"/>
      <w:pPr>
        <w:ind w:left="2160" w:hanging="360"/>
      </w:pPr>
      <w:rPr>
        <w:rFonts w:ascii="Wingdings" w:hAnsi="Wingdings" w:hint="default"/>
      </w:rPr>
    </w:lvl>
    <w:lvl w:ilvl="3" w:tplc="3C0C0001" w:tentative="1">
      <w:start w:val="1"/>
      <w:numFmt w:val="bullet"/>
      <w:lvlText w:val=""/>
      <w:lvlJc w:val="left"/>
      <w:pPr>
        <w:ind w:left="2880" w:hanging="360"/>
      </w:pPr>
      <w:rPr>
        <w:rFonts w:ascii="Symbol" w:hAnsi="Symbol" w:hint="default"/>
      </w:rPr>
    </w:lvl>
    <w:lvl w:ilvl="4" w:tplc="3C0C0003" w:tentative="1">
      <w:start w:val="1"/>
      <w:numFmt w:val="bullet"/>
      <w:lvlText w:val="o"/>
      <w:lvlJc w:val="left"/>
      <w:pPr>
        <w:ind w:left="3600" w:hanging="360"/>
      </w:pPr>
      <w:rPr>
        <w:rFonts w:ascii="Courier New" w:hAnsi="Courier New" w:cs="Courier New" w:hint="default"/>
      </w:rPr>
    </w:lvl>
    <w:lvl w:ilvl="5" w:tplc="3C0C0005" w:tentative="1">
      <w:start w:val="1"/>
      <w:numFmt w:val="bullet"/>
      <w:lvlText w:val=""/>
      <w:lvlJc w:val="left"/>
      <w:pPr>
        <w:ind w:left="4320" w:hanging="360"/>
      </w:pPr>
      <w:rPr>
        <w:rFonts w:ascii="Wingdings" w:hAnsi="Wingdings" w:hint="default"/>
      </w:rPr>
    </w:lvl>
    <w:lvl w:ilvl="6" w:tplc="3C0C0001" w:tentative="1">
      <w:start w:val="1"/>
      <w:numFmt w:val="bullet"/>
      <w:lvlText w:val=""/>
      <w:lvlJc w:val="left"/>
      <w:pPr>
        <w:ind w:left="5040" w:hanging="360"/>
      </w:pPr>
      <w:rPr>
        <w:rFonts w:ascii="Symbol" w:hAnsi="Symbol" w:hint="default"/>
      </w:rPr>
    </w:lvl>
    <w:lvl w:ilvl="7" w:tplc="3C0C0003" w:tentative="1">
      <w:start w:val="1"/>
      <w:numFmt w:val="bullet"/>
      <w:lvlText w:val="o"/>
      <w:lvlJc w:val="left"/>
      <w:pPr>
        <w:ind w:left="5760" w:hanging="360"/>
      </w:pPr>
      <w:rPr>
        <w:rFonts w:ascii="Courier New" w:hAnsi="Courier New" w:cs="Courier New" w:hint="default"/>
      </w:rPr>
    </w:lvl>
    <w:lvl w:ilvl="8" w:tplc="3C0C0005" w:tentative="1">
      <w:start w:val="1"/>
      <w:numFmt w:val="bullet"/>
      <w:lvlText w:val=""/>
      <w:lvlJc w:val="left"/>
      <w:pPr>
        <w:ind w:left="6480" w:hanging="360"/>
      </w:pPr>
      <w:rPr>
        <w:rFonts w:ascii="Wingdings" w:hAnsi="Wingdings" w:hint="default"/>
      </w:rPr>
    </w:lvl>
  </w:abstractNum>
  <w:abstractNum w:abstractNumId="4" w15:restartNumberingAfterBreak="0">
    <w:nsid w:val="48F93762"/>
    <w:multiLevelType w:val="multilevel"/>
    <w:tmpl w:val="D1902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2E08A3"/>
    <w:multiLevelType w:val="multilevel"/>
    <w:tmpl w:val="2FB0D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537B97"/>
    <w:multiLevelType w:val="hybridMultilevel"/>
    <w:tmpl w:val="27368900"/>
    <w:lvl w:ilvl="0" w:tplc="AEF22956">
      <w:start w:val="1"/>
      <w:numFmt w:val="decimal"/>
      <w:lvlText w:val="%1-"/>
      <w:lvlJc w:val="left"/>
      <w:pPr>
        <w:ind w:left="720" w:hanging="360"/>
      </w:pPr>
      <w:rPr>
        <w:rFonts w:hint="default"/>
      </w:r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7" w15:restartNumberingAfterBreak="0">
    <w:nsid w:val="56C631BF"/>
    <w:multiLevelType w:val="multilevel"/>
    <w:tmpl w:val="4110695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94555B9"/>
    <w:multiLevelType w:val="multilevel"/>
    <w:tmpl w:val="B85C5118"/>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C3619C0"/>
    <w:multiLevelType w:val="hybridMultilevel"/>
    <w:tmpl w:val="2F5662FE"/>
    <w:lvl w:ilvl="0" w:tplc="3C0C0013">
      <w:start w:val="1"/>
      <w:numFmt w:val="upperRoman"/>
      <w:lvlText w:val="%1."/>
      <w:lvlJc w:val="right"/>
      <w:pPr>
        <w:ind w:left="720" w:hanging="360"/>
      </w:pPr>
    </w:lvl>
    <w:lvl w:ilvl="1" w:tplc="3C0C0019" w:tentative="1">
      <w:start w:val="1"/>
      <w:numFmt w:val="lowerLetter"/>
      <w:lvlText w:val="%2."/>
      <w:lvlJc w:val="left"/>
      <w:pPr>
        <w:ind w:left="1440" w:hanging="360"/>
      </w:pPr>
    </w:lvl>
    <w:lvl w:ilvl="2" w:tplc="3C0C001B" w:tentative="1">
      <w:start w:val="1"/>
      <w:numFmt w:val="lowerRoman"/>
      <w:lvlText w:val="%3."/>
      <w:lvlJc w:val="right"/>
      <w:pPr>
        <w:ind w:left="2160" w:hanging="180"/>
      </w:pPr>
    </w:lvl>
    <w:lvl w:ilvl="3" w:tplc="3C0C000F" w:tentative="1">
      <w:start w:val="1"/>
      <w:numFmt w:val="decimal"/>
      <w:lvlText w:val="%4."/>
      <w:lvlJc w:val="left"/>
      <w:pPr>
        <w:ind w:left="2880" w:hanging="360"/>
      </w:pPr>
    </w:lvl>
    <w:lvl w:ilvl="4" w:tplc="3C0C0019" w:tentative="1">
      <w:start w:val="1"/>
      <w:numFmt w:val="lowerLetter"/>
      <w:lvlText w:val="%5."/>
      <w:lvlJc w:val="left"/>
      <w:pPr>
        <w:ind w:left="3600" w:hanging="360"/>
      </w:pPr>
    </w:lvl>
    <w:lvl w:ilvl="5" w:tplc="3C0C001B" w:tentative="1">
      <w:start w:val="1"/>
      <w:numFmt w:val="lowerRoman"/>
      <w:lvlText w:val="%6."/>
      <w:lvlJc w:val="right"/>
      <w:pPr>
        <w:ind w:left="4320" w:hanging="180"/>
      </w:pPr>
    </w:lvl>
    <w:lvl w:ilvl="6" w:tplc="3C0C000F" w:tentative="1">
      <w:start w:val="1"/>
      <w:numFmt w:val="decimal"/>
      <w:lvlText w:val="%7."/>
      <w:lvlJc w:val="left"/>
      <w:pPr>
        <w:ind w:left="5040" w:hanging="360"/>
      </w:pPr>
    </w:lvl>
    <w:lvl w:ilvl="7" w:tplc="3C0C0019" w:tentative="1">
      <w:start w:val="1"/>
      <w:numFmt w:val="lowerLetter"/>
      <w:lvlText w:val="%8."/>
      <w:lvlJc w:val="left"/>
      <w:pPr>
        <w:ind w:left="5760" w:hanging="360"/>
      </w:pPr>
    </w:lvl>
    <w:lvl w:ilvl="8" w:tplc="3C0C001B" w:tentative="1">
      <w:start w:val="1"/>
      <w:numFmt w:val="lowerRoman"/>
      <w:lvlText w:val="%9."/>
      <w:lvlJc w:val="right"/>
      <w:pPr>
        <w:ind w:left="6480" w:hanging="180"/>
      </w:pPr>
    </w:lvl>
  </w:abstractNum>
  <w:abstractNum w:abstractNumId="10" w15:restartNumberingAfterBreak="0">
    <w:nsid w:val="7E0B4F55"/>
    <w:multiLevelType w:val="multilevel"/>
    <w:tmpl w:val="D1902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5798307">
    <w:abstractNumId w:val="7"/>
  </w:num>
  <w:num w:numId="2" w16cid:durableId="826284793">
    <w:abstractNumId w:val="0"/>
  </w:num>
  <w:num w:numId="3" w16cid:durableId="1864786803">
    <w:abstractNumId w:val="9"/>
  </w:num>
  <w:num w:numId="4" w16cid:durableId="1743678230">
    <w:abstractNumId w:val="4"/>
  </w:num>
  <w:num w:numId="5" w16cid:durableId="1206214123">
    <w:abstractNumId w:val="6"/>
  </w:num>
  <w:num w:numId="6" w16cid:durableId="1264610615">
    <w:abstractNumId w:val="1"/>
  </w:num>
  <w:num w:numId="7" w16cid:durableId="743068437">
    <w:abstractNumId w:val="5"/>
  </w:num>
  <w:num w:numId="8" w16cid:durableId="1224950260">
    <w:abstractNumId w:val="10"/>
  </w:num>
  <w:num w:numId="9" w16cid:durableId="1832672713">
    <w:abstractNumId w:val="2"/>
  </w:num>
  <w:num w:numId="10" w16cid:durableId="1103957666">
    <w:abstractNumId w:val="8"/>
  </w:num>
  <w:num w:numId="11" w16cid:durableId="234635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896"/>
    <w:rsid w:val="0001018C"/>
    <w:rsid w:val="00022BCD"/>
    <w:rsid w:val="0004715D"/>
    <w:rsid w:val="00051BFE"/>
    <w:rsid w:val="00056A88"/>
    <w:rsid w:val="00094A54"/>
    <w:rsid w:val="000B4004"/>
    <w:rsid w:val="000C526B"/>
    <w:rsid w:val="000E3898"/>
    <w:rsid w:val="000F2EA7"/>
    <w:rsid w:val="000F72B2"/>
    <w:rsid w:val="0012024B"/>
    <w:rsid w:val="001260D6"/>
    <w:rsid w:val="00137050"/>
    <w:rsid w:val="00175974"/>
    <w:rsid w:val="001775ED"/>
    <w:rsid w:val="0019275E"/>
    <w:rsid w:val="0019586D"/>
    <w:rsid w:val="001B150B"/>
    <w:rsid w:val="001B46A6"/>
    <w:rsid w:val="001C6774"/>
    <w:rsid w:val="001D2C81"/>
    <w:rsid w:val="001F0012"/>
    <w:rsid w:val="001F2604"/>
    <w:rsid w:val="001F4004"/>
    <w:rsid w:val="00214608"/>
    <w:rsid w:val="0021501F"/>
    <w:rsid w:val="00257E4C"/>
    <w:rsid w:val="002600A0"/>
    <w:rsid w:val="002633B3"/>
    <w:rsid w:val="00291252"/>
    <w:rsid w:val="002956C1"/>
    <w:rsid w:val="002A00C5"/>
    <w:rsid w:val="002E4953"/>
    <w:rsid w:val="002F6360"/>
    <w:rsid w:val="002F7FED"/>
    <w:rsid w:val="003035FF"/>
    <w:rsid w:val="00303C79"/>
    <w:rsid w:val="0031483A"/>
    <w:rsid w:val="00324BDF"/>
    <w:rsid w:val="0037187A"/>
    <w:rsid w:val="003775D0"/>
    <w:rsid w:val="003932DB"/>
    <w:rsid w:val="003974C8"/>
    <w:rsid w:val="00397BAF"/>
    <w:rsid w:val="003D123E"/>
    <w:rsid w:val="003F1217"/>
    <w:rsid w:val="00402153"/>
    <w:rsid w:val="00457FDC"/>
    <w:rsid w:val="0046780D"/>
    <w:rsid w:val="00480015"/>
    <w:rsid w:val="00480BDD"/>
    <w:rsid w:val="004856C7"/>
    <w:rsid w:val="00493B94"/>
    <w:rsid w:val="0049637D"/>
    <w:rsid w:val="004A6221"/>
    <w:rsid w:val="004D02B4"/>
    <w:rsid w:val="004D4B7F"/>
    <w:rsid w:val="004F0B41"/>
    <w:rsid w:val="005226D8"/>
    <w:rsid w:val="005258E2"/>
    <w:rsid w:val="005629A5"/>
    <w:rsid w:val="00570354"/>
    <w:rsid w:val="00585291"/>
    <w:rsid w:val="005879CD"/>
    <w:rsid w:val="005A0FC6"/>
    <w:rsid w:val="005A3E28"/>
    <w:rsid w:val="005C24C5"/>
    <w:rsid w:val="005D6518"/>
    <w:rsid w:val="005E5BB9"/>
    <w:rsid w:val="005F7883"/>
    <w:rsid w:val="00615682"/>
    <w:rsid w:val="00621EF8"/>
    <w:rsid w:val="00627E48"/>
    <w:rsid w:val="006330BF"/>
    <w:rsid w:val="00633449"/>
    <w:rsid w:val="00642BA9"/>
    <w:rsid w:val="00674964"/>
    <w:rsid w:val="00684D2B"/>
    <w:rsid w:val="006C4D63"/>
    <w:rsid w:val="006E0896"/>
    <w:rsid w:val="006E5307"/>
    <w:rsid w:val="006F225D"/>
    <w:rsid w:val="006F5153"/>
    <w:rsid w:val="00712F69"/>
    <w:rsid w:val="00713F4C"/>
    <w:rsid w:val="0075320C"/>
    <w:rsid w:val="00767A9A"/>
    <w:rsid w:val="007A41F1"/>
    <w:rsid w:val="007B4A6A"/>
    <w:rsid w:val="007D2B70"/>
    <w:rsid w:val="007E2E1D"/>
    <w:rsid w:val="00806A07"/>
    <w:rsid w:val="00807A25"/>
    <w:rsid w:val="008346B5"/>
    <w:rsid w:val="00837EA8"/>
    <w:rsid w:val="00842CC6"/>
    <w:rsid w:val="00846917"/>
    <w:rsid w:val="008915E5"/>
    <w:rsid w:val="008A2428"/>
    <w:rsid w:val="008B4509"/>
    <w:rsid w:val="008D0107"/>
    <w:rsid w:val="0090785E"/>
    <w:rsid w:val="00924AE0"/>
    <w:rsid w:val="00935A53"/>
    <w:rsid w:val="009551E8"/>
    <w:rsid w:val="009D728C"/>
    <w:rsid w:val="009E2274"/>
    <w:rsid w:val="009E766B"/>
    <w:rsid w:val="009F552F"/>
    <w:rsid w:val="009F7618"/>
    <w:rsid w:val="00A3675F"/>
    <w:rsid w:val="00A36B7C"/>
    <w:rsid w:val="00A40259"/>
    <w:rsid w:val="00A629B0"/>
    <w:rsid w:val="00A73C91"/>
    <w:rsid w:val="00AE54CA"/>
    <w:rsid w:val="00B34694"/>
    <w:rsid w:val="00B52E54"/>
    <w:rsid w:val="00B568EB"/>
    <w:rsid w:val="00BB2D8D"/>
    <w:rsid w:val="00BD0F42"/>
    <w:rsid w:val="00BD622D"/>
    <w:rsid w:val="00BF2350"/>
    <w:rsid w:val="00C018F1"/>
    <w:rsid w:val="00C14F3D"/>
    <w:rsid w:val="00C21B37"/>
    <w:rsid w:val="00C37230"/>
    <w:rsid w:val="00C4514D"/>
    <w:rsid w:val="00C551CF"/>
    <w:rsid w:val="00C604FB"/>
    <w:rsid w:val="00C610FD"/>
    <w:rsid w:val="00C816D5"/>
    <w:rsid w:val="00C8771D"/>
    <w:rsid w:val="00CC0096"/>
    <w:rsid w:val="00CC3C1D"/>
    <w:rsid w:val="00CE1385"/>
    <w:rsid w:val="00CE47D6"/>
    <w:rsid w:val="00CF15DD"/>
    <w:rsid w:val="00CF21C4"/>
    <w:rsid w:val="00CF6C01"/>
    <w:rsid w:val="00D078CA"/>
    <w:rsid w:val="00D113C6"/>
    <w:rsid w:val="00D547DC"/>
    <w:rsid w:val="00D65864"/>
    <w:rsid w:val="00D67691"/>
    <w:rsid w:val="00D840D6"/>
    <w:rsid w:val="00D84429"/>
    <w:rsid w:val="00D87F53"/>
    <w:rsid w:val="00DA166D"/>
    <w:rsid w:val="00DA3D11"/>
    <w:rsid w:val="00DE70F6"/>
    <w:rsid w:val="00DF5604"/>
    <w:rsid w:val="00E12195"/>
    <w:rsid w:val="00E23B48"/>
    <w:rsid w:val="00E24E49"/>
    <w:rsid w:val="00E311EB"/>
    <w:rsid w:val="00E34B70"/>
    <w:rsid w:val="00E72FC0"/>
    <w:rsid w:val="00E83727"/>
    <w:rsid w:val="00E87CE2"/>
    <w:rsid w:val="00E947C1"/>
    <w:rsid w:val="00EA5ADA"/>
    <w:rsid w:val="00ED0030"/>
    <w:rsid w:val="00ED19BD"/>
    <w:rsid w:val="00F028F5"/>
    <w:rsid w:val="00F03473"/>
    <w:rsid w:val="00F10851"/>
    <w:rsid w:val="00F362BC"/>
    <w:rsid w:val="00F63C4C"/>
    <w:rsid w:val="00F65C1E"/>
    <w:rsid w:val="00F959A7"/>
    <w:rsid w:val="00FA3799"/>
    <w:rsid w:val="00FB7376"/>
    <w:rsid w:val="00FB74AC"/>
    <w:rsid w:val="00FC5AAC"/>
    <w:rsid w:val="00FD399B"/>
  </w:rsids>
  <m:mathPr>
    <m:mathFont m:val="Cambria Math"/>
    <m:brkBin m:val="before"/>
    <m:brkBinSub m:val="--"/>
    <m:smallFrac m:val="0"/>
    <m:dispDef/>
    <m:lMargin m:val="0"/>
    <m:rMargin m:val="0"/>
    <m:defJc m:val="centerGroup"/>
    <m:wrapIndent m:val="1440"/>
    <m:intLim m:val="subSup"/>
    <m:naryLim m:val="undOvr"/>
  </m:mathPr>
  <w:themeFontLang w:val="fr-H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8F0AC"/>
  <w15:chartTrackingRefBased/>
  <w15:docId w15:val="{64EBAD62-FA6B-44D0-AA5F-16F1359FB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kern w:val="2"/>
        <w:sz w:val="24"/>
        <w:szCs w:val="24"/>
        <w:lang w:val="fr-H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896"/>
    <w:pPr>
      <w:spacing w:line="259" w:lineRule="auto"/>
    </w:pPr>
    <w:rPr>
      <w:sz w:val="22"/>
      <w:szCs w:val="22"/>
      <w:lang w:val="fr-FR"/>
    </w:rPr>
  </w:style>
  <w:style w:type="paragraph" w:styleId="Heading1">
    <w:name w:val="heading 1"/>
    <w:basedOn w:val="Normal"/>
    <w:next w:val="Normal"/>
    <w:link w:val="Heading1Char"/>
    <w:uiPriority w:val="9"/>
    <w:qFormat/>
    <w:rsid w:val="006E08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08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08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08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08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08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8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8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8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8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08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08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08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8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8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8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8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896"/>
    <w:rPr>
      <w:rFonts w:eastAsiaTheme="majorEastAsia" w:cstheme="majorBidi"/>
      <w:color w:val="272727" w:themeColor="text1" w:themeTint="D8"/>
    </w:rPr>
  </w:style>
  <w:style w:type="paragraph" w:styleId="Title">
    <w:name w:val="Title"/>
    <w:basedOn w:val="Normal"/>
    <w:next w:val="Normal"/>
    <w:link w:val="TitleChar"/>
    <w:uiPriority w:val="10"/>
    <w:qFormat/>
    <w:rsid w:val="006E08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8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8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8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896"/>
    <w:pPr>
      <w:spacing w:before="160"/>
      <w:jc w:val="center"/>
    </w:pPr>
    <w:rPr>
      <w:i/>
      <w:iCs/>
      <w:color w:val="404040" w:themeColor="text1" w:themeTint="BF"/>
    </w:rPr>
  </w:style>
  <w:style w:type="character" w:customStyle="1" w:styleId="QuoteChar">
    <w:name w:val="Quote Char"/>
    <w:basedOn w:val="DefaultParagraphFont"/>
    <w:link w:val="Quote"/>
    <w:uiPriority w:val="29"/>
    <w:rsid w:val="006E0896"/>
    <w:rPr>
      <w:i/>
      <w:iCs/>
      <w:color w:val="404040" w:themeColor="text1" w:themeTint="BF"/>
    </w:rPr>
  </w:style>
  <w:style w:type="paragraph" w:styleId="ListParagraph">
    <w:name w:val="List Paragraph"/>
    <w:basedOn w:val="Normal"/>
    <w:uiPriority w:val="34"/>
    <w:qFormat/>
    <w:rsid w:val="006E0896"/>
    <w:pPr>
      <w:ind w:left="720"/>
      <w:contextualSpacing/>
    </w:pPr>
  </w:style>
  <w:style w:type="character" w:styleId="IntenseEmphasis">
    <w:name w:val="Intense Emphasis"/>
    <w:basedOn w:val="DefaultParagraphFont"/>
    <w:uiPriority w:val="21"/>
    <w:qFormat/>
    <w:rsid w:val="006E0896"/>
    <w:rPr>
      <w:i/>
      <w:iCs/>
      <w:color w:val="0F4761" w:themeColor="accent1" w:themeShade="BF"/>
    </w:rPr>
  </w:style>
  <w:style w:type="paragraph" w:styleId="IntenseQuote">
    <w:name w:val="Intense Quote"/>
    <w:basedOn w:val="Normal"/>
    <w:next w:val="Normal"/>
    <w:link w:val="IntenseQuoteChar"/>
    <w:uiPriority w:val="30"/>
    <w:qFormat/>
    <w:rsid w:val="006E08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896"/>
    <w:rPr>
      <w:i/>
      <w:iCs/>
      <w:color w:val="0F4761" w:themeColor="accent1" w:themeShade="BF"/>
    </w:rPr>
  </w:style>
  <w:style w:type="character" w:styleId="IntenseReference">
    <w:name w:val="Intense Reference"/>
    <w:basedOn w:val="DefaultParagraphFont"/>
    <w:uiPriority w:val="32"/>
    <w:qFormat/>
    <w:rsid w:val="006E0896"/>
    <w:rPr>
      <w:b/>
      <w:bCs/>
      <w:smallCaps/>
      <w:color w:val="0F4761" w:themeColor="accent1" w:themeShade="BF"/>
      <w:spacing w:val="5"/>
    </w:rPr>
  </w:style>
  <w:style w:type="paragraph" w:customStyle="1" w:styleId="Default">
    <w:name w:val="Default"/>
    <w:rsid w:val="006E0896"/>
    <w:pPr>
      <w:autoSpaceDE w:val="0"/>
      <w:autoSpaceDN w:val="0"/>
      <w:adjustRightInd w:val="0"/>
      <w:spacing w:after="0" w:line="240" w:lineRule="auto"/>
    </w:pPr>
    <w:rPr>
      <w:rFonts w:ascii="Calibri" w:hAnsi="Calibri" w:cs="Calibri"/>
      <w:color w:val="000000"/>
      <w:kern w:val="0"/>
      <w:lang w:val="en-GB"/>
      <w14:ligatures w14:val="none"/>
    </w:rPr>
  </w:style>
  <w:style w:type="paragraph" w:styleId="NormalWeb">
    <w:name w:val="Normal (Web)"/>
    <w:basedOn w:val="Normal"/>
    <w:uiPriority w:val="99"/>
    <w:semiHidden/>
    <w:unhideWhenUsed/>
    <w:rsid w:val="00615682"/>
    <w:pPr>
      <w:spacing w:before="100" w:beforeAutospacing="1" w:after="100" w:afterAutospacing="1" w:line="240" w:lineRule="auto"/>
    </w:pPr>
    <w:rPr>
      <w:rFonts w:ascii="Times New Roman" w:eastAsia="Times New Roman" w:hAnsi="Times New Roman" w:cs="Times New Roman"/>
      <w:kern w:val="0"/>
      <w:sz w:val="24"/>
      <w:szCs w:val="24"/>
      <w:lang w:val="fr-HT" w:eastAsia="fr-HT"/>
      <w14:ligatures w14:val="none"/>
    </w:rPr>
  </w:style>
  <w:style w:type="character" w:styleId="Strong">
    <w:name w:val="Strong"/>
    <w:basedOn w:val="DefaultParagraphFont"/>
    <w:uiPriority w:val="22"/>
    <w:qFormat/>
    <w:rsid w:val="00615682"/>
    <w:rPr>
      <w:b/>
      <w:bCs/>
    </w:rPr>
  </w:style>
  <w:style w:type="table" w:styleId="TableGrid">
    <w:name w:val="Table Grid"/>
    <w:basedOn w:val="TableNormal"/>
    <w:uiPriority w:val="39"/>
    <w:rsid w:val="00DE7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54CA"/>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54CA"/>
    <w:rPr>
      <w:sz w:val="22"/>
      <w:szCs w:val="22"/>
      <w:lang w:val="fr-FR"/>
    </w:rPr>
  </w:style>
  <w:style w:type="paragraph" w:styleId="Footer">
    <w:name w:val="footer"/>
    <w:basedOn w:val="Normal"/>
    <w:link w:val="FooterChar"/>
    <w:uiPriority w:val="99"/>
    <w:unhideWhenUsed/>
    <w:rsid w:val="00AE54CA"/>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54CA"/>
    <w:rPr>
      <w:sz w:val="22"/>
      <w:szCs w:val="2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74373">
      <w:bodyDiv w:val="1"/>
      <w:marLeft w:val="0"/>
      <w:marRight w:val="0"/>
      <w:marTop w:val="0"/>
      <w:marBottom w:val="0"/>
      <w:divBdr>
        <w:top w:val="none" w:sz="0" w:space="0" w:color="auto"/>
        <w:left w:val="none" w:sz="0" w:space="0" w:color="auto"/>
        <w:bottom w:val="none" w:sz="0" w:space="0" w:color="auto"/>
        <w:right w:val="none" w:sz="0" w:space="0" w:color="auto"/>
      </w:divBdr>
    </w:div>
    <w:div w:id="170994181">
      <w:bodyDiv w:val="1"/>
      <w:marLeft w:val="0"/>
      <w:marRight w:val="0"/>
      <w:marTop w:val="0"/>
      <w:marBottom w:val="0"/>
      <w:divBdr>
        <w:top w:val="none" w:sz="0" w:space="0" w:color="auto"/>
        <w:left w:val="none" w:sz="0" w:space="0" w:color="auto"/>
        <w:bottom w:val="none" w:sz="0" w:space="0" w:color="auto"/>
        <w:right w:val="none" w:sz="0" w:space="0" w:color="auto"/>
      </w:divBdr>
    </w:div>
    <w:div w:id="233130578">
      <w:bodyDiv w:val="1"/>
      <w:marLeft w:val="0"/>
      <w:marRight w:val="0"/>
      <w:marTop w:val="0"/>
      <w:marBottom w:val="0"/>
      <w:divBdr>
        <w:top w:val="none" w:sz="0" w:space="0" w:color="auto"/>
        <w:left w:val="none" w:sz="0" w:space="0" w:color="auto"/>
        <w:bottom w:val="none" w:sz="0" w:space="0" w:color="auto"/>
        <w:right w:val="none" w:sz="0" w:space="0" w:color="auto"/>
      </w:divBdr>
    </w:div>
    <w:div w:id="361633057">
      <w:bodyDiv w:val="1"/>
      <w:marLeft w:val="0"/>
      <w:marRight w:val="0"/>
      <w:marTop w:val="0"/>
      <w:marBottom w:val="0"/>
      <w:divBdr>
        <w:top w:val="none" w:sz="0" w:space="0" w:color="auto"/>
        <w:left w:val="none" w:sz="0" w:space="0" w:color="auto"/>
        <w:bottom w:val="none" w:sz="0" w:space="0" w:color="auto"/>
        <w:right w:val="none" w:sz="0" w:space="0" w:color="auto"/>
      </w:divBdr>
    </w:div>
    <w:div w:id="466092691">
      <w:bodyDiv w:val="1"/>
      <w:marLeft w:val="0"/>
      <w:marRight w:val="0"/>
      <w:marTop w:val="0"/>
      <w:marBottom w:val="0"/>
      <w:divBdr>
        <w:top w:val="none" w:sz="0" w:space="0" w:color="auto"/>
        <w:left w:val="none" w:sz="0" w:space="0" w:color="auto"/>
        <w:bottom w:val="none" w:sz="0" w:space="0" w:color="auto"/>
        <w:right w:val="none" w:sz="0" w:space="0" w:color="auto"/>
      </w:divBdr>
    </w:div>
    <w:div w:id="498815237">
      <w:bodyDiv w:val="1"/>
      <w:marLeft w:val="0"/>
      <w:marRight w:val="0"/>
      <w:marTop w:val="0"/>
      <w:marBottom w:val="0"/>
      <w:divBdr>
        <w:top w:val="none" w:sz="0" w:space="0" w:color="auto"/>
        <w:left w:val="none" w:sz="0" w:space="0" w:color="auto"/>
        <w:bottom w:val="none" w:sz="0" w:space="0" w:color="auto"/>
        <w:right w:val="none" w:sz="0" w:space="0" w:color="auto"/>
      </w:divBdr>
    </w:div>
    <w:div w:id="587154272">
      <w:bodyDiv w:val="1"/>
      <w:marLeft w:val="0"/>
      <w:marRight w:val="0"/>
      <w:marTop w:val="0"/>
      <w:marBottom w:val="0"/>
      <w:divBdr>
        <w:top w:val="none" w:sz="0" w:space="0" w:color="auto"/>
        <w:left w:val="none" w:sz="0" w:space="0" w:color="auto"/>
        <w:bottom w:val="none" w:sz="0" w:space="0" w:color="auto"/>
        <w:right w:val="none" w:sz="0" w:space="0" w:color="auto"/>
      </w:divBdr>
    </w:div>
    <w:div w:id="620382207">
      <w:bodyDiv w:val="1"/>
      <w:marLeft w:val="0"/>
      <w:marRight w:val="0"/>
      <w:marTop w:val="0"/>
      <w:marBottom w:val="0"/>
      <w:divBdr>
        <w:top w:val="none" w:sz="0" w:space="0" w:color="auto"/>
        <w:left w:val="none" w:sz="0" w:space="0" w:color="auto"/>
        <w:bottom w:val="none" w:sz="0" w:space="0" w:color="auto"/>
        <w:right w:val="none" w:sz="0" w:space="0" w:color="auto"/>
      </w:divBdr>
    </w:div>
    <w:div w:id="750928871">
      <w:bodyDiv w:val="1"/>
      <w:marLeft w:val="0"/>
      <w:marRight w:val="0"/>
      <w:marTop w:val="0"/>
      <w:marBottom w:val="0"/>
      <w:divBdr>
        <w:top w:val="none" w:sz="0" w:space="0" w:color="auto"/>
        <w:left w:val="none" w:sz="0" w:space="0" w:color="auto"/>
        <w:bottom w:val="none" w:sz="0" w:space="0" w:color="auto"/>
        <w:right w:val="none" w:sz="0" w:space="0" w:color="auto"/>
      </w:divBdr>
    </w:div>
    <w:div w:id="1016885711">
      <w:bodyDiv w:val="1"/>
      <w:marLeft w:val="0"/>
      <w:marRight w:val="0"/>
      <w:marTop w:val="0"/>
      <w:marBottom w:val="0"/>
      <w:divBdr>
        <w:top w:val="none" w:sz="0" w:space="0" w:color="auto"/>
        <w:left w:val="none" w:sz="0" w:space="0" w:color="auto"/>
        <w:bottom w:val="none" w:sz="0" w:space="0" w:color="auto"/>
        <w:right w:val="none" w:sz="0" w:space="0" w:color="auto"/>
      </w:divBdr>
    </w:div>
    <w:div w:id="1103263909">
      <w:bodyDiv w:val="1"/>
      <w:marLeft w:val="0"/>
      <w:marRight w:val="0"/>
      <w:marTop w:val="0"/>
      <w:marBottom w:val="0"/>
      <w:divBdr>
        <w:top w:val="none" w:sz="0" w:space="0" w:color="auto"/>
        <w:left w:val="none" w:sz="0" w:space="0" w:color="auto"/>
        <w:bottom w:val="none" w:sz="0" w:space="0" w:color="auto"/>
        <w:right w:val="none" w:sz="0" w:space="0" w:color="auto"/>
      </w:divBdr>
    </w:div>
    <w:div w:id="1185708907">
      <w:bodyDiv w:val="1"/>
      <w:marLeft w:val="0"/>
      <w:marRight w:val="0"/>
      <w:marTop w:val="0"/>
      <w:marBottom w:val="0"/>
      <w:divBdr>
        <w:top w:val="none" w:sz="0" w:space="0" w:color="auto"/>
        <w:left w:val="none" w:sz="0" w:space="0" w:color="auto"/>
        <w:bottom w:val="none" w:sz="0" w:space="0" w:color="auto"/>
        <w:right w:val="none" w:sz="0" w:space="0" w:color="auto"/>
      </w:divBdr>
    </w:div>
    <w:div w:id="1197428628">
      <w:bodyDiv w:val="1"/>
      <w:marLeft w:val="0"/>
      <w:marRight w:val="0"/>
      <w:marTop w:val="0"/>
      <w:marBottom w:val="0"/>
      <w:divBdr>
        <w:top w:val="none" w:sz="0" w:space="0" w:color="auto"/>
        <w:left w:val="none" w:sz="0" w:space="0" w:color="auto"/>
        <w:bottom w:val="none" w:sz="0" w:space="0" w:color="auto"/>
        <w:right w:val="none" w:sz="0" w:space="0" w:color="auto"/>
      </w:divBdr>
    </w:div>
    <w:div w:id="1249537251">
      <w:bodyDiv w:val="1"/>
      <w:marLeft w:val="0"/>
      <w:marRight w:val="0"/>
      <w:marTop w:val="0"/>
      <w:marBottom w:val="0"/>
      <w:divBdr>
        <w:top w:val="none" w:sz="0" w:space="0" w:color="auto"/>
        <w:left w:val="none" w:sz="0" w:space="0" w:color="auto"/>
        <w:bottom w:val="none" w:sz="0" w:space="0" w:color="auto"/>
        <w:right w:val="none" w:sz="0" w:space="0" w:color="auto"/>
      </w:divBdr>
    </w:div>
    <w:div w:id="1370572584">
      <w:bodyDiv w:val="1"/>
      <w:marLeft w:val="0"/>
      <w:marRight w:val="0"/>
      <w:marTop w:val="0"/>
      <w:marBottom w:val="0"/>
      <w:divBdr>
        <w:top w:val="none" w:sz="0" w:space="0" w:color="auto"/>
        <w:left w:val="none" w:sz="0" w:space="0" w:color="auto"/>
        <w:bottom w:val="none" w:sz="0" w:space="0" w:color="auto"/>
        <w:right w:val="none" w:sz="0" w:space="0" w:color="auto"/>
      </w:divBdr>
    </w:div>
    <w:div w:id="1652828979">
      <w:bodyDiv w:val="1"/>
      <w:marLeft w:val="0"/>
      <w:marRight w:val="0"/>
      <w:marTop w:val="0"/>
      <w:marBottom w:val="0"/>
      <w:divBdr>
        <w:top w:val="none" w:sz="0" w:space="0" w:color="auto"/>
        <w:left w:val="none" w:sz="0" w:space="0" w:color="auto"/>
        <w:bottom w:val="none" w:sz="0" w:space="0" w:color="auto"/>
        <w:right w:val="none" w:sz="0" w:space="0" w:color="auto"/>
      </w:divBdr>
    </w:div>
    <w:div w:id="1890604890">
      <w:bodyDiv w:val="1"/>
      <w:marLeft w:val="0"/>
      <w:marRight w:val="0"/>
      <w:marTop w:val="0"/>
      <w:marBottom w:val="0"/>
      <w:divBdr>
        <w:top w:val="none" w:sz="0" w:space="0" w:color="auto"/>
        <w:left w:val="none" w:sz="0" w:space="0" w:color="auto"/>
        <w:bottom w:val="none" w:sz="0" w:space="0" w:color="auto"/>
        <w:right w:val="none" w:sz="0" w:space="0" w:color="auto"/>
      </w:divBdr>
    </w:div>
    <w:div w:id="2103259929">
      <w:bodyDiv w:val="1"/>
      <w:marLeft w:val="0"/>
      <w:marRight w:val="0"/>
      <w:marTop w:val="0"/>
      <w:marBottom w:val="0"/>
      <w:divBdr>
        <w:top w:val="none" w:sz="0" w:space="0" w:color="auto"/>
        <w:left w:val="none" w:sz="0" w:space="0" w:color="auto"/>
        <w:bottom w:val="none" w:sz="0" w:space="0" w:color="auto"/>
        <w:right w:val="none" w:sz="0" w:space="0" w:color="auto"/>
      </w:divBdr>
    </w:div>
    <w:div w:id="2113353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B0508 - Haiti - Port-au-Prince</OfficeCountry>
    <DocumentStatus xmlns="d9cf0e28-81d2-4dc7-8b10-820d80ed680d">Final</DocumentStatus>
    <DocCoverageEndDate xmlns="d9cf0e28-81d2-4dc7-8b10-820d80ed680d">2025-06-19T04:00:00+00:00</DocCoverageEndDate>
    <TaxCatchAll xmlns="e91d5986-7c29-4ed1-8a54-b8fb378ed474" xsi:nil="true"/>
    <FunctionalArea xmlns="d9cf0e28-81d2-4dc7-8b10-820d80ed680d">Programme and Project</FunctionalArea>
    <FileNameDescription xmlns="d9cf0e28-81d2-4dc7-8b10-820d80ed680d">Progress report_ Support the HNP for Port Security</FileNameDescription>
    <ProjectNumber xmlns="d9cf0e28-81d2-4dc7-8b10-820d80ed680d">00142721</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UNDP-HTI</OperatingUnit>
    <lcf76f155ced4ddcb4097134ff3c332f xmlns="d9cf0e28-81d2-4dc7-8b10-820d80ed680d">
      <Terms xmlns="http://schemas.microsoft.com/office/infopath/2007/PartnerControls"/>
    </lcf76f155ced4ddcb4097134ff3c332f>
    <FocusArea xmlns="d9cf0e28-81d2-4dc7-8b10-820d80ed680d">Democratic Governance</FocusArea>
    <DocCoverageStartDate xmlns="d9cf0e28-81d2-4dc7-8b10-820d80ed680d">2025-03-19T00:00:00+00:00</DocCoverageStartDate>
    <FileClassificationMode xmlns="d9cf0e28-81d2-4dc7-8b10-820d80ed680d">Public</FileClassificationMode>
    <OutputNumber xmlns="d9cf0e28-81d2-4dc7-8b10-820d80ed680d">00130896</OutputNumber>
  </documentManagement>
</p:properties>
</file>

<file path=customXml/itemProps1.xml><?xml version="1.0" encoding="utf-8"?>
<ds:datastoreItem xmlns:ds="http://schemas.openxmlformats.org/officeDocument/2006/customXml" ds:itemID="{723A4EE8-3BFA-426A-8C94-53A3B6CF9D59}"/>
</file>

<file path=customXml/itemProps2.xml><?xml version="1.0" encoding="utf-8"?>
<ds:datastoreItem xmlns:ds="http://schemas.openxmlformats.org/officeDocument/2006/customXml" ds:itemID="{D586196C-AFA0-435F-8B5B-C74F9AFD11D3}"/>
</file>

<file path=customXml/itemProps3.xml><?xml version="1.0" encoding="utf-8"?>
<ds:datastoreItem xmlns:ds="http://schemas.openxmlformats.org/officeDocument/2006/customXml" ds:itemID="{4CF74CA4-48B4-4927-BD04-301D2B2DF907}"/>
</file>

<file path=docProps/app.xml><?xml version="1.0" encoding="utf-8"?>
<Properties xmlns="http://schemas.openxmlformats.org/officeDocument/2006/extended-properties" xmlns:vt="http://schemas.openxmlformats.org/officeDocument/2006/docPropsVTypes">
  <Template>Normal</Template>
  <TotalTime>0</TotalTime>
  <Pages>6</Pages>
  <Words>1558</Words>
  <Characters>8569</Characters>
  <Application>Microsoft Office Word</Application>
  <DocSecurity>4</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report_ Support the HNP for Port Security</dc:title>
  <dc:subject/>
  <dc:creator>Karine Civil Saint Cyr</dc:creator>
  <cp:keywords/>
  <dc:description/>
  <cp:lastModifiedBy>Karine Civil Saint Cyr</cp:lastModifiedBy>
  <cp:revision>2</cp:revision>
  <dcterms:created xsi:type="dcterms:W3CDTF">2025-07-29T16:48:00Z</dcterms:created>
  <dcterms:modified xsi:type="dcterms:W3CDTF">2025-07-29T16:48:00Z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